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7AC027" w14:textId="209F97A1" w:rsidR="00230D33" w:rsidRPr="007B7B89" w:rsidRDefault="00230D33" w:rsidP="00230D33">
      <w:pPr>
        <w:spacing w:after="120"/>
        <w:ind w:left="1985" w:hanging="1985"/>
        <w:rPr>
          <w:rFonts w:ascii="Arial" w:hAnsi="Arial" w:cs="Arial"/>
          <w:b/>
          <w:sz w:val="24"/>
          <w:szCs w:val="24"/>
        </w:rPr>
      </w:pPr>
      <w:r w:rsidRPr="007B7B89">
        <w:rPr>
          <w:rFonts w:ascii="Arial" w:hAnsi="Arial" w:cs="Arial"/>
          <w:b/>
          <w:sz w:val="24"/>
          <w:szCs w:val="24"/>
        </w:rPr>
        <w:t>3GPP TSG-RAN WG4 Meeting #10</w:t>
      </w:r>
      <w:r w:rsidR="009C72BB" w:rsidRPr="007B7B89">
        <w:rPr>
          <w:rFonts w:ascii="Arial" w:hAnsi="Arial" w:cs="Arial"/>
          <w:b/>
          <w:sz w:val="24"/>
          <w:szCs w:val="24"/>
        </w:rPr>
        <w:t>6</w:t>
      </w:r>
      <w:r w:rsidRPr="007B7B89">
        <w:rPr>
          <w:rFonts w:ascii="Arial" w:hAnsi="Arial" w:cs="Arial"/>
          <w:b/>
          <w:sz w:val="24"/>
          <w:szCs w:val="24"/>
        </w:rPr>
        <w:tab/>
      </w:r>
      <w:r w:rsidRPr="007B7B89">
        <w:rPr>
          <w:rFonts w:ascii="Arial" w:hAnsi="Arial" w:cs="Arial"/>
          <w:b/>
          <w:sz w:val="24"/>
          <w:szCs w:val="24"/>
        </w:rPr>
        <w:tab/>
      </w:r>
      <w:r w:rsidRPr="007B7B89">
        <w:rPr>
          <w:rFonts w:ascii="Arial" w:hAnsi="Arial" w:cs="Arial"/>
          <w:b/>
          <w:sz w:val="24"/>
          <w:szCs w:val="24"/>
        </w:rPr>
        <w:tab/>
      </w:r>
      <w:r w:rsidRPr="007B7B89">
        <w:rPr>
          <w:rFonts w:ascii="Arial" w:hAnsi="Arial" w:cs="Arial"/>
          <w:b/>
          <w:sz w:val="24"/>
          <w:szCs w:val="24"/>
        </w:rPr>
        <w:tab/>
      </w:r>
      <w:r w:rsidRPr="007B7B89">
        <w:rPr>
          <w:rFonts w:ascii="Arial" w:hAnsi="Arial" w:cs="Arial"/>
          <w:b/>
          <w:sz w:val="24"/>
          <w:szCs w:val="24"/>
        </w:rPr>
        <w:tab/>
      </w:r>
      <w:r w:rsidRPr="007B7B89">
        <w:rPr>
          <w:rFonts w:ascii="Arial" w:hAnsi="Arial" w:cs="Arial"/>
          <w:b/>
          <w:sz w:val="24"/>
          <w:szCs w:val="24"/>
        </w:rPr>
        <w:tab/>
      </w:r>
      <w:r w:rsidRPr="007B7B89">
        <w:rPr>
          <w:rFonts w:ascii="Arial" w:hAnsi="Arial" w:cs="Arial"/>
          <w:b/>
          <w:sz w:val="24"/>
          <w:szCs w:val="24"/>
        </w:rPr>
        <w:tab/>
      </w:r>
      <w:r w:rsidRPr="007B7B89">
        <w:rPr>
          <w:rFonts w:ascii="Arial" w:hAnsi="Arial" w:cs="Arial"/>
          <w:b/>
          <w:sz w:val="24"/>
          <w:szCs w:val="24"/>
        </w:rPr>
        <w:tab/>
      </w:r>
      <w:r w:rsidRPr="007B7B89">
        <w:rPr>
          <w:rFonts w:ascii="Arial" w:hAnsi="Arial" w:cs="Arial"/>
          <w:b/>
          <w:sz w:val="24"/>
          <w:szCs w:val="24"/>
        </w:rPr>
        <w:tab/>
      </w:r>
      <w:r w:rsidRPr="007B7B89">
        <w:rPr>
          <w:rFonts w:ascii="Arial" w:hAnsi="Arial" w:cs="Arial"/>
          <w:b/>
          <w:sz w:val="24"/>
          <w:szCs w:val="24"/>
        </w:rPr>
        <w:tab/>
      </w:r>
      <w:r w:rsidRPr="007B7B89">
        <w:rPr>
          <w:rFonts w:ascii="Arial" w:hAnsi="Arial" w:cs="Arial"/>
          <w:b/>
          <w:sz w:val="24"/>
          <w:szCs w:val="24"/>
        </w:rPr>
        <w:tab/>
      </w:r>
      <w:r w:rsidRPr="007B7B89">
        <w:rPr>
          <w:rFonts w:ascii="Arial" w:hAnsi="Arial" w:cs="Arial"/>
          <w:b/>
          <w:sz w:val="24"/>
          <w:szCs w:val="24"/>
        </w:rPr>
        <w:tab/>
      </w:r>
      <w:r w:rsidR="007B7B89" w:rsidRPr="007B7B89">
        <w:rPr>
          <w:rFonts w:ascii="Arial" w:hAnsi="Arial" w:cs="Arial"/>
          <w:b/>
          <w:sz w:val="24"/>
          <w:szCs w:val="24"/>
        </w:rPr>
        <w:t>R4-2302917</w:t>
      </w:r>
    </w:p>
    <w:p w14:paraId="7C2A7274" w14:textId="77777777" w:rsidR="00230D33" w:rsidRPr="007B7B89" w:rsidRDefault="009C72BB" w:rsidP="00230D33">
      <w:pPr>
        <w:spacing w:after="120"/>
        <w:ind w:left="1985" w:hanging="1985"/>
        <w:rPr>
          <w:rFonts w:ascii="Arial" w:hAnsi="Arial" w:cs="Arial"/>
          <w:b/>
          <w:sz w:val="24"/>
          <w:szCs w:val="24"/>
        </w:rPr>
      </w:pPr>
      <w:r w:rsidRPr="007B7B89">
        <w:rPr>
          <w:rFonts w:ascii="Arial" w:hAnsi="Arial" w:cs="Arial"/>
          <w:b/>
          <w:sz w:val="24"/>
          <w:szCs w:val="24"/>
        </w:rPr>
        <w:t>Athens, Greece, 27 February –03 March, 2023</w:t>
      </w:r>
    </w:p>
    <w:p w14:paraId="0375C7A0" w14:textId="77777777" w:rsidR="0009540B" w:rsidRPr="007B7B89" w:rsidRDefault="0009540B" w:rsidP="00E61455">
      <w:pPr>
        <w:tabs>
          <w:tab w:val="left" w:pos="1985"/>
        </w:tabs>
        <w:jc w:val="both"/>
        <w:rPr>
          <w:rFonts w:ascii="Arial" w:hAnsi="Arial" w:cs="Arial"/>
          <w:b/>
        </w:rPr>
      </w:pPr>
    </w:p>
    <w:p w14:paraId="587805C9" w14:textId="77777777" w:rsidR="00E61455" w:rsidRPr="007B7B89" w:rsidRDefault="00E61455" w:rsidP="00E61455">
      <w:pPr>
        <w:tabs>
          <w:tab w:val="left" w:pos="1985"/>
        </w:tabs>
        <w:jc w:val="both"/>
        <w:rPr>
          <w:rFonts w:ascii="Arial" w:hAnsi="Arial" w:cs="Arial"/>
          <w:b/>
        </w:rPr>
      </w:pPr>
      <w:r w:rsidRPr="007B7B89">
        <w:rPr>
          <w:rFonts w:ascii="Arial" w:hAnsi="Arial" w:cs="Arial"/>
          <w:b/>
        </w:rPr>
        <w:t xml:space="preserve">Title: </w:t>
      </w:r>
      <w:r w:rsidRPr="007B7B89">
        <w:rPr>
          <w:rFonts w:ascii="Arial" w:hAnsi="Arial" w:cs="Arial"/>
          <w:b/>
        </w:rPr>
        <w:tab/>
      </w:r>
      <w:r w:rsidR="0068148B" w:rsidRPr="007B7B89">
        <w:rPr>
          <w:rFonts w:ascii="Arial" w:hAnsi="Arial" w:cs="Arial"/>
        </w:rPr>
        <w:t>WF for Rel-18 TRP/TRS requirements</w:t>
      </w:r>
    </w:p>
    <w:p w14:paraId="0F82E6DC" w14:textId="77777777" w:rsidR="00E61455" w:rsidRPr="007B7B89" w:rsidRDefault="00E61455" w:rsidP="00E61455">
      <w:pPr>
        <w:tabs>
          <w:tab w:val="left" w:pos="1985"/>
        </w:tabs>
        <w:jc w:val="both"/>
        <w:rPr>
          <w:rFonts w:ascii="Arial" w:hAnsi="Arial" w:cs="Arial"/>
        </w:rPr>
      </w:pPr>
      <w:r w:rsidRPr="007B7B89">
        <w:rPr>
          <w:rFonts w:ascii="Arial" w:hAnsi="Arial" w:cs="Arial"/>
          <w:b/>
        </w:rPr>
        <w:t>Agenda Item:</w:t>
      </w:r>
      <w:r w:rsidRPr="007B7B89">
        <w:rPr>
          <w:rFonts w:ascii="Arial" w:hAnsi="Arial" w:cs="Arial"/>
          <w:b/>
        </w:rPr>
        <w:tab/>
      </w:r>
      <w:r w:rsidR="00651A41" w:rsidRPr="007B7B89">
        <w:rPr>
          <w:rFonts w:ascii="Arial" w:hAnsi="Arial" w:cs="Arial"/>
        </w:rPr>
        <w:t>9.15.4</w:t>
      </w:r>
    </w:p>
    <w:p w14:paraId="2BDF3C8C" w14:textId="77777777" w:rsidR="00D84BD0" w:rsidRPr="007B7B89" w:rsidRDefault="00D84BD0" w:rsidP="00D84BD0">
      <w:pPr>
        <w:tabs>
          <w:tab w:val="left" w:pos="1985"/>
        </w:tabs>
        <w:jc w:val="both"/>
        <w:rPr>
          <w:rFonts w:ascii="Arial" w:hAnsi="Arial" w:cs="Arial"/>
        </w:rPr>
      </w:pPr>
      <w:r w:rsidRPr="007B7B89">
        <w:rPr>
          <w:rFonts w:ascii="Arial" w:hAnsi="Arial" w:cs="Arial"/>
          <w:b/>
        </w:rPr>
        <w:t xml:space="preserve">Source: </w:t>
      </w:r>
      <w:r w:rsidRPr="007B7B89">
        <w:rPr>
          <w:rFonts w:ascii="Arial" w:hAnsi="Arial" w:cs="Arial"/>
          <w:b/>
        </w:rPr>
        <w:tab/>
      </w:r>
      <w:r w:rsidR="00C57F34" w:rsidRPr="007B7B89">
        <w:rPr>
          <w:rFonts w:ascii="Arial" w:hAnsi="Arial" w:cs="Arial" w:hint="eastAsia"/>
          <w:b/>
        </w:rPr>
        <w:t>vivo</w:t>
      </w:r>
    </w:p>
    <w:p w14:paraId="2E228A4C" w14:textId="77777777" w:rsidR="00E61455" w:rsidRPr="007B7B89" w:rsidRDefault="00E61455" w:rsidP="00E61455">
      <w:pPr>
        <w:tabs>
          <w:tab w:val="left" w:pos="1985"/>
        </w:tabs>
        <w:jc w:val="both"/>
        <w:rPr>
          <w:rFonts w:ascii="Arial" w:hAnsi="Arial" w:cs="Arial"/>
          <w:b/>
        </w:rPr>
      </w:pPr>
      <w:r w:rsidRPr="007B7B89">
        <w:rPr>
          <w:rFonts w:ascii="Arial" w:hAnsi="Arial" w:cs="Arial"/>
          <w:b/>
        </w:rPr>
        <w:t>Document for:</w:t>
      </w:r>
      <w:r w:rsidRPr="007B7B89">
        <w:rPr>
          <w:rFonts w:ascii="Arial" w:hAnsi="Arial" w:cs="Arial"/>
          <w:b/>
        </w:rPr>
        <w:tab/>
      </w:r>
      <w:r w:rsidR="00280D59" w:rsidRPr="007B7B89">
        <w:rPr>
          <w:rFonts w:ascii="Arial" w:hAnsi="Arial" w:cs="Arial"/>
        </w:rPr>
        <w:t>Approval</w:t>
      </w:r>
    </w:p>
    <w:p w14:paraId="7E204B5D" w14:textId="77777777" w:rsidR="00592308" w:rsidRPr="007B7B89" w:rsidRDefault="00592308" w:rsidP="00592308">
      <w:pPr>
        <w:pStyle w:val="1"/>
        <w:tabs>
          <w:tab w:val="clear" w:pos="432"/>
        </w:tabs>
        <w:rPr>
          <w:lang w:eastAsia="ja-JP"/>
        </w:rPr>
      </w:pPr>
      <w:r w:rsidRPr="007B7B89">
        <w:rPr>
          <w:lang w:eastAsia="ja-JP"/>
        </w:rPr>
        <w:t>Topic #1: Anechoic Chamber (AC) test methodology</w:t>
      </w:r>
    </w:p>
    <w:p w14:paraId="37F8331C" w14:textId="77777777" w:rsidR="00063D09" w:rsidRPr="007B7B89" w:rsidRDefault="00063D09" w:rsidP="00063D09">
      <w:pPr>
        <w:rPr>
          <w:b/>
          <w:u w:val="single"/>
          <w:lang w:eastAsia="ko-KR"/>
        </w:rPr>
      </w:pPr>
      <w:r w:rsidRPr="007B7B89">
        <w:rPr>
          <w:b/>
          <w:u w:val="single"/>
          <w:lang w:eastAsia="ko-KR"/>
        </w:rPr>
        <w:t xml:space="preserve">Issue 1-1-1: Proper TPMI-index for UL-MIMO TRP test </w:t>
      </w:r>
    </w:p>
    <w:p w14:paraId="47CD8A9E" w14:textId="77777777" w:rsidR="00300F4C" w:rsidRPr="007B7B89" w:rsidRDefault="00300F4C" w:rsidP="00300F4C">
      <w:pPr>
        <w:pStyle w:val="af0"/>
        <w:spacing w:after="120"/>
        <w:ind w:firstLineChars="0" w:firstLine="0"/>
      </w:pPr>
      <w:r w:rsidRPr="007B7B89">
        <w:t xml:space="preserve">Agreement: </w:t>
      </w:r>
    </w:p>
    <w:p w14:paraId="334BBA3F" w14:textId="77777777" w:rsidR="00300F4C" w:rsidRPr="007B7B89" w:rsidRDefault="00063D09" w:rsidP="006C0BD0">
      <w:pPr>
        <w:pStyle w:val="af0"/>
        <w:numPr>
          <w:ilvl w:val="1"/>
          <w:numId w:val="5"/>
        </w:numPr>
        <w:spacing w:after="120"/>
        <w:ind w:firstLineChars="0"/>
      </w:pPr>
      <w:r w:rsidRPr="007B7B89">
        <w:t>FFS whether dynamic TPMI approach can be considered for RAN4 TRP requirements introduction, further discuss the details on dynamic TPMI approach</w:t>
      </w:r>
      <w:r w:rsidR="00300F4C" w:rsidRPr="007B7B89">
        <w:t xml:space="preserve">. </w:t>
      </w:r>
    </w:p>
    <w:p w14:paraId="53CF8243" w14:textId="77777777" w:rsidR="00D832A4" w:rsidRPr="007B7B89" w:rsidRDefault="00D832A4" w:rsidP="00592308">
      <w:pPr>
        <w:rPr>
          <w:b/>
          <w:u w:val="single"/>
          <w:lang w:eastAsia="ko-KR"/>
        </w:rPr>
      </w:pPr>
    </w:p>
    <w:p w14:paraId="5AC537F4" w14:textId="77777777" w:rsidR="0098505B" w:rsidRPr="007B7B89" w:rsidRDefault="0098505B" w:rsidP="0098505B">
      <w:pPr>
        <w:rPr>
          <w:b/>
          <w:u w:val="single"/>
        </w:rPr>
      </w:pPr>
      <w:r w:rsidRPr="007B7B89">
        <w:rPr>
          <w:b/>
          <w:u w:val="single"/>
        </w:rPr>
        <w:t xml:space="preserve">Issue 1-1-4: Test method for </w:t>
      </w:r>
      <w:proofErr w:type="spellStart"/>
      <w:r w:rsidRPr="007B7B89">
        <w:rPr>
          <w:b/>
          <w:u w:val="single"/>
        </w:rPr>
        <w:t>TxD</w:t>
      </w:r>
      <w:proofErr w:type="spellEnd"/>
      <w:r w:rsidRPr="007B7B89">
        <w:rPr>
          <w:b/>
          <w:u w:val="single"/>
        </w:rPr>
        <w:t xml:space="preserve"> </w:t>
      </w:r>
    </w:p>
    <w:p w14:paraId="5B006FE5" w14:textId="77777777" w:rsidR="00FA2C50" w:rsidRPr="007B7B89" w:rsidRDefault="00FA2C50" w:rsidP="00FA2C50">
      <w:pPr>
        <w:pStyle w:val="af0"/>
        <w:spacing w:after="120"/>
        <w:ind w:firstLineChars="0" w:firstLine="0"/>
        <w:rPr>
          <w:szCs w:val="24"/>
        </w:rPr>
      </w:pPr>
      <w:r w:rsidRPr="007B7B89">
        <w:rPr>
          <w:szCs w:val="24"/>
        </w:rPr>
        <w:t>Agreements:</w:t>
      </w:r>
    </w:p>
    <w:p w14:paraId="3AD17F61" w14:textId="77777777" w:rsidR="0098505B" w:rsidRPr="007B7B89" w:rsidRDefault="0098505B" w:rsidP="0098505B">
      <w:pPr>
        <w:pStyle w:val="af0"/>
        <w:numPr>
          <w:ilvl w:val="0"/>
          <w:numId w:val="5"/>
        </w:numPr>
        <w:spacing w:after="120"/>
        <w:ind w:left="720" w:firstLineChars="0"/>
      </w:pPr>
      <w:r w:rsidRPr="007B7B89">
        <w:t>Stick to previous agreement as following:</w:t>
      </w:r>
    </w:p>
    <w:p w14:paraId="12108841" w14:textId="77777777" w:rsidR="0098505B" w:rsidRPr="007B7B89" w:rsidRDefault="0098505B" w:rsidP="0098505B">
      <w:pPr>
        <w:numPr>
          <w:ilvl w:val="1"/>
          <w:numId w:val="5"/>
        </w:numPr>
        <w:spacing w:after="120"/>
        <w:ind w:left="1656"/>
        <w:rPr>
          <w:i/>
          <w:szCs w:val="24"/>
        </w:rPr>
      </w:pPr>
      <w:r w:rsidRPr="007B7B89">
        <w:rPr>
          <w:i/>
          <w:szCs w:val="24"/>
        </w:rPr>
        <w:t>Enable 2Tx antenna active simultaneously for 2Tx testing as 1</w:t>
      </w:r>
      <w:r w:rsidRPr="007B7B89">
        <w:rPr>
          <w:i/>
          <w:szCs w:val="24"/>
          <w:vertAlign w:val="superscript"/>
        </w:rPr>
        <w:t>st</w:t>
      </w:r>
      <w:r w:rsidRPr="007B7B89">
        <w:rPr>
          <w:i/>
          <w:szCs w:val="24"/>
        </w:rPr>
        <w:t xml:space="preserve"> priority.</w:t>
      </w:r>
    </w:p>
    <w:p w14:paraId="1F47DB30" w14:textId="77777777" w:rsidR="0098505B" w:rsidRPr="007B7B89" w:rsidRDefault="0098505B" w:rsidP="0098505B">
      <w:pPr>
        <w:numPr>
          <w:ilvl w:val="1"/>
          <w:numId w:val="5"/>
        </w:numPr>
        <w:spacing w:after="120"/>
        <w:ind w:left="1656"/>
        <w:rPr>
          <w:i/>
          <w:szCs w:val="24"/>
        </w:rPr>
      </w:pPr>
      <w:r w:rsidRPr="007B7B89">
        <w:rPr>
          <w:i/>
          <w:szCs w:val="24"/>
        </w:rPr>
        <w:t>Sequential 1Tx test and then sum up with FFS data processing approach can be further studied as 2</w:t>
      </w:r>
      <w:r w:rsidRPr="007B7B89">
        <w:rPr>
          <w:i/>
          <w:szCs w:val="24"/>
          <w:vertAlign w:val="superscript"/>
        </w:rPr>
        <w:t>nd</w:t>
      </w:r>
      <w:r w:rsidRPr="007B7B89">
        <w:rPr>
          <w:i/>
          <w:szCs w:val="24"/>
        </w:rPr>
        <w:t xml:space="preserve"> priority.</w:t>
      </w:r>
    </w:p>
    <w:p w14:paraId="22B09569" w14:textId="00670E01" w:rsidR="00592308" w:rsidRPr="007B7B89" w:rsidRDefault="00592308" w:rsidP="00592308"/>
    <w:p w14:paraId="30257315" w14:textId="04750198" w:rsidR="00584826" w:rsidRPr="007B7B89" w:rsidRDefault="00584826" w:rsidP="00584826">
      <w:pPr>
        <w:rPr>
          <w:b/>
          <w:u w:val="single"/>
          <w:lang w:eastAsia="ko-KR"/>
        </w:rPr>
      </w:pPr>
      <w:r w:rsidRPr="007B7B89">
        <w:rPr>
          <w:b/>
          <w:u w:val="single"/>
          <w:lang w:eastAsia="ko-KR"/>
        </w:rPr>
        <w:t>Issue 1-1-7: General performance metric for UL-MIMO radiated output power test (new item based on offline feedback)</w:t>
      </w:r>
    </w:p>
    <w:p w14:paraId="27BCABDC" w14:textId="77777777" w:rsidR="00584826" w:rsidRPr="007B7B89" w:rsidRDefault="00584826" w:rsidP="00584826">
      <w:pPr>
        <w:rPr>
          <w:b/>
          <w:u w:val="single"/>
          <w:lang w:eastAsia="ko-KR"/>
        </w:rPr>
      </w:pPr>
    </w:p>
    <w:p w14:paraId="0C19ED35" w14:textId="77777777" w:rsidR="00584826" w:rsidRPr="007B7B89" w:rsidRDefault="00584826" w:rsidP="00584826">
      <w:pPr>
        <w:pStyle w:val="af0"/>
        <w:spacing w:after="120"/>
        <w:ind w:firstLineChars="0" w:firstLine="0"/>
      </w:pPr>
      <w:r w:rsidRPr="007B7B89">
        <w:t xml:space="preserve">Agreement: </w:t>
      </w:r>
    </w:p>
    <w:p w14:paraId="59ADB0A7" w14:textId="77777777" w:rsidR="00584826" w:rsidRPr="007B7B89" w:rsidRDefault="00584826" w:rsidP="00584826">
      <w:pPr>
        <w:pStyle w:val="af0"/>
        <w:numPr>
          <w:ilvl w:val="1"/>
          <w:numId w:val="5"/>
        </w:numPr>
        <w:spacing w:after="120"/>
        <w:ind w:firstLineChars="0"/>
      </w:pPr>
      <w:r w:rsidRPr="007B7B89">
        <w:t>For the UL MIMO radiated output power requirement, RAN4 to further discuss the following metrics:</w:t>
      </w:r>
    </w:p>
    <w:p w14:paraId="775EE72B" w14:textId="77777777" w:rsidR="00584826" w:rsidRPr="007B7B89" w:rsidRDefault="00584826" w:rsidP="00584826">
      <w:pPr>
        <w:pStyle w:val="af0"/>
        <w:numPr>
          <w:ilvl w:val="2"/>
          <w:numId w:val="5"/>
        </w:numPr>
        <w:spacing w:after="120"/>
        <w:ind w:firstLineChars="0"/>
      </w:pPr>
      <w:r w:rsidRPr="007B7B89">
        <w:t>Option 1: Surface integral of measured EIRP, given fixed TPMI = 2 (NOTE: this metric is TRP-like if normalized by the radiated power of an ideal isotropic radiator)</w:t>
      </w:r>
    </w:p>
    <w:p w14:paraId="0ED765BE" w14:textId="77777777" w:rsidR="00584826" w:rsidRPr="007B7B89" w:rsidRDefault="00584826" w:rsidP="00584826">
      <w:pPr>
        <w:pStyle w:val="af0"/>
        <w:numPr>
          <w:ilvl w:val="2"/>
          <w:numId w:val="5"/>
        </w:numPr>
        <w:spacing w:after="120"/>
        <w:ind w:firstLineChars="0"/>
      </w:pPr>
      <w:r w:rsidRPr="007B7B89">
        <w:t>Option 2: Surface integral of measured EIRP, given TPMI is swept over all applicable TPMI according to the UE capability, and EIRP is selected as the maximum</w:t>
      </w:r>
    </w:p>
    <w:p w14:paraId="7866ED15" w14:textId="77777777" w:rsidR="00584826" w:rsidRPr="007B7B89" w:rsidRDefault="00584826" w:rsidP="00584826">
      <w:pPr>
        <w:pStyle w:val="af0"/>
        <w:numPr>
          <w:ilvl w:val="2"/>
          <w:numId w:val="5"/>
        </w:numPr>
        <w:spacing w:after="120"/>
        <w:ind w:firstLineChars="0"/>
      </w:pPr>
      <w:r w:rsidRPr="007B7B89">
        <w:t>Option 3: Surface integral of measured EIRP for each TPMI swept over all applicable TPMI according to the UE capability to obtain TRP-like metric for each TPMI and then average the TRP-like metrics</w:t>
      </w:r>
    </w:p>
    <w:p w14:paraId="1FA22E46" w14:textId="77777777" w:rsidR="00584826" w:rsidRPr="007B7B89" w:rsidRDefault="00584826" w:rsidP="00584826">
      <w:pPr>
        <w:pStyle w:val="af0"/>
        <w:numPr>
          <w:ilvl w:val="2"/>
          <w:numId w:val="5"/>
        </w:numPr>
        <w:spacing w:after="120"/>
        <w:ind w:firstLineChars="0"/>
      </w:pPr>
      <w:r w:rsidRPr="007B7B89">
        <w:t>Option 4: Spherical coverage CDF of measured EIRP, given TPMI is swept over all applicable TPMI according to the UE capability, and EIRP is selected as the maximum</w:t>
      </w:r>
    </w:p>
    <w:p w14:paraId="2BD5FFC8" w14:textId="77777777" w:rsidR="00584826" w:rsidRPr="007B7B89" w:rsidRDefault="00584826" w:rsidP="00584826">
      <w:pPr>
        <w:pStyle w:val="af0"/>
        <w:numPr>
          <w:ilvl w:val="2"/>
          <w:numId w:val="5"/>
        </w:numPr>
        <w:spacing w:after="120"/>
        <w:ind w:firstLineChars="0"/>
      </w:pPr>
      <w:r w:rsidRPr="007B7B89">
        <w:t xml:space="preserve">Other options are not precluded </w:t>
      </w:r>
    </w:p>
    <w:p w14:paraId="0C90F576" w14:textId="77777777" w:rsidR="00584826" w:rsidRPr="007B7B89" w:rsidRDefault="00584826" w:rsidP="00592308"/>
    <w:p w14:paraId="6B608FDE" w14:textId="77777777" w:rsidR="00592308" w:rsidRPr="007B7B89" w:rsidRDefault="00592308" w:rsidP="00592308">
      <w:pPr>
        <w:rPr>
          <w:b/>
          <w:u w:val="single"/>
          <w:lang w:eastAsia="ko-KR"/>
        </w:rPr>
      </w:pPr>
      <w:r w:rsidRPr="007B7B89">
        <w:rPr>
          <w:b/>
          <w:u w:val="single"/>
          <w:lang w:eastAsia="ko-KR"/>
        </w:rPr>
        <w:t>Issue 1-</w:t>
      </w:r>
      <w:r w:rsidR="00D832A4" w:rsidRPr="007B7B89">
        <w:rPr>
          <w:b/>
          <w:u w:val="single"/>
          <w:lang w:eastAsia="ko-KR"/>
        </w:rPr>
        <w:t>2</w:t>
      </w:r>
      <w:r w:rsidRPr="007B7B89">
        <w:rPr>
          <w:b/>
          <w:u w:val="single"/>
          <w:lang w:eastAsia="ko-KR"/>
        </w:rPr>
        <w:t>-1: Band Combination</w:t>
      </w:r>
      <w:r w:rsidR="00B87A77" w:rsidRPr="007B7B89">
        <w:rPr>
          <w:b/>
          <w:u w:val="single"/>
          <w:lang w:eastAsia="ko-KR"/>
        </w:rPr>
        <w:t xml:space="preserve"> for CA</w:t>
      </w:r>
      <w:r w:rsidRPr="007B7B89">
        <w:rPr>
          <w:b/>
          <w:u w:val="single"/>
          <w:lang w:eastAsia="ko-KR"/>
        </w:rPr>
        <w:t xml:space="preserve"> </w:t>
      </w:r>
    </w:p>
    <w:p w14:paraId="727C36B9" w14:textId="77777777" w:rsidR="009037BF" w:rsidRPr="007B7B89" w:rsidRDefault="009037BF" w:rsidP="009037BF">
      <w:pPr>
        <w:pStyle w:val="af0"/>
        <w:spacing w:after="120"/>
        <w:ind w:firstLineChars="0" w:firstLine="0"/>
        <w:rPr>
          <w:szCs w:val="24"/>
        </w:rPr>
      </w:pPr>
      <w:r w:rsidRPr="007B7B89">
        <w:rPr>
          <w:szCs w:val="24"/>
        </w:rPr>
        <w:t>Agreements:</w:t>
      </w:r>
    </w:p>
    <w:p w14:paraId="224C59CF" w14:textId="77777777" w:rsidR="00592308" w:rsidRPr="007B7B89" w:rsidRDefault="00D832A4" w:rsidP="00592308">
      <w:pPr>
        <w:pStyle w:val="af0"/>
        <w:numPr>
          <w:ilvl w:val="1"/>
          <w:numId w:val="5"/>
        </w:numPr>
        <w:spacing w:after="120"/>
        <w:ind w:left="1440" w:firstLineChars="0"/>
        <w:rPr>
          <w:szCs w:val="24"/>
        </w:rPr>
      </w:pPr>
      <w:r w:rsidRPr="007B7B89">
        <w:rPr>
          <w:szCs w:val="24"/>
        </w:rPr>
        <w:t>FFS</w:t>
      </w:r>
      <w:r w:rsidR="00592308" w:rsidRPr="007B7B89">
        <w:rPr>
          <w:szCs w:val="24"/>
        </w:rPr>
        <w:t xml:space="preserve"> CA band combination selection rule</w:t>
      </w:r>
      <w:r w:rsidRPr="007B7B89">
        <w:rPr>
          <w:szCs w:val="24"/>
        </w:rPr>
        <w:t xml:space="preserve"> for TRP TRS measurement</w:t>
      </w:r>
      <w:r w:rsidR="00592308" w:rsidRPr="007B7B89">
        <w:rPr>
          <w:szCs w:val="24"/>
        </w:rPr>
        <w:t xml:space="preserve">. </w:t>
      </w:r>
    </w:p>
    <w:p w14:paraId="661E24C0" w14:textId="77777777" w:rsidR="00592308" w:rsidRPr="007B7B89" w:rsidRDefault="00592308" w:rsidP="00592308"/>
    <w:p w14:paraId="2D74CFB0" w14:textId="77777777" w:rsidR="00D832A4" w:rsidRPr="007B7B89" w:rsidRDefault="00D832A4" w:rsidP="00D832A4">
      <w:pPr>
        <w:rPr>
          <w:b/>
          <w:u w:val="single"/>
        </w:rPr>
      </w:pPr>
      <w:r w:rsidRPr="007B7B89">
        <w:rPr>
          <w:b/>
          <w:u w:val="single"/>
        </w:rPr>
        <w:t>Issue 1-3-1: Environmental condition in the chamber</w:t>
      </w:r>
      <w:r w:rsidR="00B87A77" w:rsidRPr="007B7B89">
        <w:rPr>
          <w:b/>
          <w:u w:val="single"/>
        </w:rPr>
        <w:t xml:space="preserve"> for AC</w:t>
      </w:r>
      <w:r w:rsidRPr="007B7B89">
        <w:rPr>
          <w:b/>
          <w:u w:val="single"/>
        </w:rPr>
        <w:t xml:space="preserve"> </w:t>
      </w:r>
    </w:p>
    <w:p w14:paraId="75506907" w14:textId="77777777" w:rsidR="00D832A4" w:rsidRPr="007B7B89" w:rsidRDefault="00D832A4" w:rsidP="00D832A4">
      <w:pPr>
        <w:pStyle w:val="af0"/>
        <w:spacing w:after="120"/>
        <w:ind w:firstLineChars="0" w:firstLine="0"/>
        <w:rPr>
          <w:szCs w:val="24"/>
        </w:rPr>
      </w:pPr>
      <w:r w:rsidRPr="007B7B89">
        <w:rPr>
          <w:szCs w:val="24"/>
        </w:rPr>
        <w:t>Agreements:</w:t>
      </w:r>
    </w:p>
    <w:p w14:paraId="28DA266F" w14:textId="77777777" w:rsidR="00D832A4" w:rsidRPr="007B7B89" w:rsidRDefault="00D832A4" w:rsidP="00D832A4">
      <w:pPr>
        <w:pStyle w:val="af0"/>
        <w:numPr>
          <w:ilvl w:val="1"/>
          <w:numId w:val="5"/>
        </w:numPr>
        <w:spacing w:after="120"/>
        <w:ind w:firstLineChars="0"/>
      </w:pPr>
      <w:r w:rsidRPr="007B7B89">
        <w:t>For the room temperature in anechoic chamber, candidate value/range as 18</w:t>
      </w:r>
      <w:r w:rsidRPr="007B7B89">
        <w:rPr>
          <w:rFonts w:hint="eastAsia"/>
        </w:rPr>
        <w:t>°</w:t>
      </w:r>
      <w:r w:rsidRPr="007B7B89">
        <w:t>C to 25</w:t>
      </w:r>
      <w:r w:rsidRPr="007B7B89">
        <w:rPr>
          <w:rFonts w:hint="eastAsia"/>
        </w:rPr>
        <w:t>°</w:t>
      </w:r>
      <w:r w:rsidRPr="007B7B89">
        <w:t xml:space="preserve">C as baseline assumption for further consideration.  </w:t>
      </w:r>
    </w:p>
    <w:p w14:paraId="54013196" w14:textId="77777777" w:rsidR="00D832A4" w:rsidRPr="007B7B89" w:rsidRDefault="00D832A4" w:rsidP="00592308"/>
    <w:p w14:paraId="4CD82959" w14:textId="77777777" w:rsidR="00592308" w:rsidRPr="007B7B89" w:rsidRDefault="00592308" w:rsidP="00592308">
      <w:pPr>
        <w:pStyle w:val="1"/>
        <w:tabs>
          <w:tab w:val="clear" w:pos="432"/>
        </w:tabs>
        <w:rPr>
          <w:lang w:eastAsia="ja-JP"/>
        </w:rPr>
      </w:pPr>
      <w:r w:rsidRPr="007B7B89">
        <w:rPr>
          <w:lang w:eastAsia="ja-JP"/>
        </w:rPr>
        <w:lastRenderedPageBreak/>
        <w:t>Topic #2: Reverberation Chamber (RC) test methodology</w:t>
      </w:r>
    </w:p>
    <w:p w14:paraId="1BB71DB7" w14:textId="77777777" w:rsidR="00592308" w:rsidRPr="007B7B89" w:rsidRDefault="00592308" w:rsidP="00592308">
      <w:pPr>
        <w:pStyle w:val="3"/>
        <w:tabs>
          <w:tab w:val="clear" w:pos="1146"/>
        </w:tabs>
        <w:ind w:left="720"/>
        <w:rPr>
          <w:sz w:val="24"/>
          <w:szCs w:val="16"/>
        </w:rPr>
      </w:pPr>
      <w:r w:rsidRPr="007B7B89">
        <w:rPr>
          <w:sz w:val="24"/>
          <w:szCs w:val="16"/>
        </w:rPr>
        <w:t>Sub-topic 2-1 Rationale aspects for RC</w:t>
      </w:r>
    </w:p>
    <w:p w14:paraId="5AFBBBE9" w14:textId="77777777" w:rsidR="00B87A77" w:rsidRPr="007B7B89" w:rsidRDefault="00B87A77" w:rsidP="00B87A77">
      <w:pPr>
        <w:rPr>
          <w:b/>
          <w:u w:val="single"/>
          <w:lang w:eastAsia="ko-KR"/>
        </w:rPr>
      </w:pPr>
      <w:r w:rsidRPr="007B7B89">
        <w:rPr>
          <w:b/>
          <w:u w:val="single"/>
          <w:lang w:eastAsia="ko-KR"/>
        </w:rPr>
        <w:t>Issue 2-1-1: Proper Coherence bandwidth of RC for NR testing</w:t>
      </w:r>
    </w:p>
    <w:p w14:paraId="0664CFF6" w14:textId="77777777" w:rsidR="004252C8" w:rsidRPr="007B7B89" w:rsidRDefault="004252C8" w:rsidP="004252C8">
      <w:pPr>
        <w:pStyle w:val="af0"/>
        <w:spacing w:after="120"/>
        <w:ind w:firstLineChars="0" w:firstLine="0"/>
        <w:rPr>
          <w:szCs w:val="24"/>
        </w:rPr>
      </w:pPr>
      <w:r w:rsidRPr="007B7B89">
        <w:rPr>
          <w:szCs w:val="24"/>
        </w:rPr>
        <w:t>Agreements:</w:t>
      </w:r>
    </w:p>
    <w:p w14:paraId="648ABC93" w14:textId="77777777" w:rsidR="004252C8" w:rsidRPr="007B7B89" w:rsidRDefault="00B87A77" w:rsidP="00592308">
      <w:pPr>
        <w:pStyle w:val="af0"/>
        <w:numPr>
          <w:ilvl w:val="1"/>
          <w:numId w:val="5"/>
        </w:numPr>
        <w:spacing w:after="120"/>
        <w:ind w:left="1440" w:firstLineChars="0"/>
        <w:rPr>
          <w:szCs w:val="24"/>
        </w:rPr>
      </w:pPr>
      <w:r w:rsidRPr="007B7B89">
        <w:t>The minimum coherence bandwidth of RC system should be specified for NR measurement</w:t>
      </w:r>
      <w:r w:rsidR="004252C8" w:rsidRPr="007B7B89">
        <w:t xml:space="preserve">. </w:t>
      </w:r>
    </w:p>
    <w:p w14:paraId="397133B0" w14:textId="77777777" w:rsidR="00592308" w:rsidRPr="007B7B89" w:rsidRDefault="00592308" w:rsidP="00592308">
      <w:pPr>
        <w:rPr>
          <w:i/>
        </w:rPr>
      </w:pPr>
    </w:p>
    <w:p w14:paraId="46D8AA13" w14:textId="77777777" w:rsidR="00B87A77" w:rsidRPr="007B7B89" w:rsidRDefault="00B87A77" w:rsidP="00B87A77">
      <w:pPr>
        <w:rPr>
          <w:b/>
          <w:u w:val="single"/>
          <w:lang w:eastAsia="ko-KR"/>
        </w:rPr>
      </w:pPr>
      <w:r w:rsidRPr="007B7B89">
        <w:rPr>
          <w:b/>
          <w:u w:val="single"/>
          <w:lang w:eastAsia="ko-KR"/>
        </w:rPr>
        <w:t xml:space="preserve">Issue 2-1-2: How to calculate Coherence bandwidth of RC </w:t>
      </w:r>
    </w:p>
    <w:p w14:paraId="01016B28" w14:textId="77777777" w:rsidR="00B87A77" w:rsidRPr="007B7B89" w:rsidRDefault="00B87A77" w:rsidP="006C0BD0">
      <w:pPr>
        <w:pStyle w:val="af0"/>
        <w:spacing w:after="120"/>
        <w:ind w:firstLineChars="0" w:firstLine="0"/>
        <w:rPr>
          <w:szCs w:val="24"/>
        </w:rPr>
      </w:pPr>
      <w:r w:rsidRPr="007B7B89">
        <w:rPr>
          <w:szCs w:val="24"/>
        </w:rPr>
        <w:t>Proposals:</w:t>
      </w:r>
    </w:p>
    <w:p w14:paraId="2E787F40" w14:textId="77777777" w:rsidR="00B87A77" w:rsidRPr="007B7B89" w:rsidRDefault="00B87A77" w:rsidP="00B87A77">
      <w:pPr>
        <w:pStyle w:val="af0"/>
        <w:numPr>
          <w:ilvl w:val="1"/>
          <w:numId w:val="5"/>
        </w:numPr>
        <w:spacing w:after="120"/>
        <w:ind w:left="1440" w:firstLineChars="0"/>
        <w:rPr>
          <w:rFonts w:eastAsia="宋体"/>
          <w:szCs w:val="24"/>
        </w:rPr>
      </w:pPr>
      <w:r w:rsidRPr="007B7B89">
        <w:rPr>
          <w:rFonts w:eastAsia="宋体"/>
          <w:szCs w:val="24"/>
        </w:rPr>
        <w:t>Proposal 1: The current method proposed to validate RC isotropy or Spatial Uniformity is not sufficient for a proper characterization of a RC loaded with absorbers to achieve proper Coherent Bandwidth, which is a pre-requisite to test modulated signals. Another RC Isotropy or Spatial Uniformity validation method compliant with loaded RC shall be determined prior to move forward with RC alignment test efforts, e.g.: Standard Uncertainty on RC Transfer Function (</w:t>
      </w:r>
      <w:proofErr w:type="spellStart"/>
      <w:r w:rsidRPr="007B7B89">
        <w:rPr>
          <w:rFonts w:eastAsia="宋体"/>
          <w:szCs w:val="24"/>
        </w:rPr>
        <w:t>u</w:t>
      </w:r>
      <w:r w:rsidRPr="007B7B89">
        <w:rPr>
          <w:rFonts w:eastAsia="宋体"/>
          <w:szCs w:val="24"/>
          <w:vertAlign w:val="subscript"/>
        </w:rPr>
        <w:t>ref</w:t>
      </w:r>
      <w:proofErr w:type="spellEnd"/>
      <w:r w:rsidRPr="007B7B89">
        <w:rPr>
          <w:rFonts w:eastAsia="宋体"/>
          <w:szCs w:val="24"/>
        </w:rPr>
        <w:t>) [4]</w:t>
      </w:r>
      <w:r w:rsidR="00865B61" w:rsidRPr="007B7B89">
        <w:rPr>
          <w:rFonts w:eastAsia="宋体"/>
          <w:szCs w:val="24"/>
        </w:rPr>
        <w:t xml:space="preserve"> in R4-2300350</w:t>
      </w:r>
      <w:r w:rsidRPr="007B7B89">
        <w:rPr>
          <w:rFonts w:eastAsia="宋体"/>
          <w:szCs w:val="24"/>
        </w:rPr>
        <w:t xml:space="preserve">. </w:t>
      </w:r>
    </w:p>
    <w:p w14:paraId="5FB68A0C" w14:textId="77777777" w:rsidR="00B87A77" w:rsidRPr="007B7B89" w:rsidRDefault="00B87A77" w:rsidP="00B87A77">
      <w:pPr>
        <w:pStyle w:val="af0"/>
        <w:numPr>
          <w:ilvl w:val="1"/>
          <w:numId w:val="5"/>
        </w:numPr>
        <w:spacing w:after="120"/>
        <w:ind w:left="1440" w:firstLineChars="0"/>
        <w:rPr>
          <w:rFonts w:eastAsia="宋体"/>
          <w:szCs w:val="24"/>
        </w:rPr>
      </w:pPr>
      <w:r w:rsidRPr="007B7B89">
        <w:rPr>
          <w:rFonts w:eastAsia="宋体"/>
          <w:szCs w:val="24"/>
        </w:rPr>
        <w:t xml:space="preserve">Proposal 2: Review and correct the isotropy and CBW test procedure proposal in Annex in R4-2300139. </w:t>
      </w:r>
    </w:p>
    <w:p w14:paraId="78DAE4DB" w14:textId="77777777" w:rsidR="004252C8" w:rsidRPr="007B7B89" w:rsidRDefault="004252C8" w:rsidP="006C0BD0">
      <w:pPr>
        <w:pStyle w:val="af0"/>
        <w:spacing w:after="120"/>
        <w:ind w:firstLineChars="0" w:firstLine="0"/>
        <w:rPr>
          <w:szCs w:val="24"/>
        </w:rPr>
      </w:pPr>
      <w:r w:rsidRPr="007B7B89">
        <w:rPr>
          <w:szCs w:val="24"/>
        </w:rPr>
        <w:t>Agreements:</w:t>
      </w:r>
    </w:p>
    <w:p w14:paraId="008A9CB3" w14:textId="77777777" w:rsidR="00592308" w:rsidRPr="007B7B89" w:rsidRDefault="00B87A77" w:rsidP="00592308">
      <w:pPr>
        <w:pStyle w:val="af0"/>
        <w:numPr>
          <w:ilvl w:val="1"/>
          <w:numId w:val="5"/>
        </w:numPr>
        <w:spacing w:after="120"/>
        <w:ind w:left="1440" w:firstLineChars="0"/>
        <w:rPr>
          <w:szCs w:val="24"/>
        </w:rPr>
      </w:pPr>
      <w:r w:rsidRPr="007B7B89">
        <w:rPr>
          <w:szCs w:val="24"/>
        </w:rPr>
        <w:t>Further check next meeting the above two approaches based on detailed descriptions in TP</w:t>
      </w:r>
      <w:r w:rsidR="00592308" w:rsidRPr="007B7B89">
        <w:rPr>
          <w:szCs w:val="24"/>
        </w:rPr>
        <w:t xml:space="preserve">. </w:t>
      </w:r>
    </w:p>
    <w:p w14:paraId="60AA2B4F" w14:textId="77777777" w:rsidR="00592308" w:rsidRPr="007B7B89" w:rsidRDefault="00592308" w:rsidP="00592308">
      <w:pPr>
        <w:rPr>
          <w:i/>
        </w:rPr>
      </w:pPr>
    </w:p>
    <w:p w14:paraId="7B4C5CF3" w14:textId="77777777" w:rsidR="00592308" w:rsidRPr="007B7B89" w:rsidRDefault="00592308" w:rsidP="00592308">
      <w:pPr>
        <w:rPr>
          <w:b/>
          <w:u w:val="single"/>
          <w:lang w:eastAsia="ko-KR"/>
        </w:rPr>
      </w:pPr>
      <w:r w:rsidRPr="007B7B89">
        <w:rPr>
          <w:b/>
          <w:u w:val="single"/>
          <w:lang w:eastAsia="ko-KR"/>
        </w:rPr>
        <w:t xml:space="preserve">Issue 2-1-3: Verification procedure for Coherence bandwidth of RC </w:t>
      </w:r>
    </w:p>
    <w:p w14:paraId="3B96C71F" w14:textId="77777777" w:rsidR="004252C8" w:rsidRPr="007B7B89" w:rsidRDefault="004252C8" w:rsidP="003C7E4E">
      <w:pPr>
        <w:pStyle w:val="af0"/>
        <w:spacing w:after="120"/>
        <w:ind w:firstLineChars="0" w:firstLine="0"/>
        <w:rPr>
          <w:szCs w:val="24"/>
        </w:rPr>
      </w:pPr>
      <w:r w:rsidRPr="007B7B89">
        <w:rPr>
          <w:szCs w:val="24"/>
        </w:rPr>
        <w:t>Agreements:</w:t>
      </w:r>
    </w:p>
    <w:p w14:paraId="2261B905" w14:textId="77777777" w:rsidR="00592308" w:rsidRPr="007B7B89" w:rsidRDefault="004252C8" w:rsidP="00592308">
      <w:pPr>
        <w:pStyle w:val="af0"/>
        <w:numPr>
          <w:ilvl w:val="1"/>
          <w:numId w:val="5"/>
        </w:numPr>
        <w:spacing w:after="120"/>
        <w:ind w:left="1440" w:firstLineChars="0"/>
        <w:rPr>
          <w:szCs w:val="24"/>
        </w:rPr>
      </w:pPr>
      <w:r w:rsidRPr="007B7B89">
        <w:rPr>
          <w:szCs w:val="24"/>
        </w:rPr>
        <w:t xml:space="preserve">Encourage companies to provide </w:t>
      </w:r>
      <w:r w:rsidR="00B86F13" w:rsidRPr="007B7B89">
        <w:rPr>
          <w:szCs w:val="24"/>
        </w:rPr>
        <w:t>corresponding</w:t>
      </w:r>
      <w:r w:rsidRPr="007B7B89">
        <w:rPr>
          <w:szCs w:val="24"/>
        </w:rPr>
        <w:t xml:space="preserve"> verification</w:t>
      </w:r>
      <w:r w:rsidR="00B86F13" w:rsidRPr="007B7B89">
        <w:rPr>
          <w:szCs w:val="24"/>
        </w:rPr>
        <w:t xml:space="preserve"> procedure</w:t>
      </w:r>
      <w:r w:rsidRPr="007B7B89">
        <w:rPr>
          <w:szCs w:val="24"/>
        </w:rPr>
        <w:t xml:space="preserve"> of coherence bandwidth</w:t>
      </w:r>
      <w:r w:rsidR="00B86F13" w:rsidRPr="007B7B89">
        <w:rPr>
          <w:szCs w:val="24"/>
        </w:rPr>
        <w:t xml:space="preserve"> based on the proposed</w:t>
      </w:r>
      <w:r w:rsidR="00B86F13" w:rsidRPr="007B7B89">
        <w:t xml:space="preserve"> </w:t>
      </w:r>
      <w:r w:rsidR="00B86F13" w:rsidRPr="007B7B89">
        <w:rPr>
          <w:szCs w:val="24"/>
        </w:rPr>
        <w:t>method to calculate Coherence bandwidth in Issue 2-1-2</w:t>
      </w:r>
      <w:r w:rsidR="006F01E9" w:rsidRPr="007B7B89">
        <w:rPr>
          <w:szCs w:val="24"/>
        </w:rPr>
        <w:t>.</w:t>
      </w:r>
    </w:p>
    <w:p w14:paraId="1A03B69B" w14:textId="77777777" w:rsidR="00B86F13" w:rsidRPr="007B7B89" w:rsidRDefault="00B86F13" w:rsidP="00592308">
      <w:pPr>
        <w:pStyle w:val="af0"/>
        <w:numPr>
          <w:ilvl w:val="1"/>
          <w:numId w:val="5"/>
        </w:numPr>
        <w:spacing w:after="120"/>
        <w:ind w:left="1440" w:firstLineChars="0"/>
        <w:rPr>
          <w:szCs w:val="24"/>
        </w:rPr>
      </w:pPr>
      <w:r w:rsidRPr="007B7B89">
        <w:rPr>
          <w:szCs w:val="24"/>
        </w:rPr>
        <w:t>Text Proposals are encouraged for detailed discussion and endorsement.</w:t>
      </w:r>
    </w:p>
    <w:p w14:paraId="466104BE" w14:textId="77777777" w:rsidR="00592308" w:rsidRPr="007B7B89" w:rsidRDefault="00592308" w:rsidP="00EA0A63">
      <w:pPr>
        <w:pStyle w:val="af0"/>
        <w:spacing w:after="120"/>
        <w:ind w:left="1440" w:firstLineChars="0" w:firstLine="0"/>
        <w:rPr>
          <w:szCs w:val="24"/>
        </w:rPr>
      </w:pPr>
    </w:p>
    <w:p w14:paraId="12FFC0DF" w14:textId="0091CEC4" w:rsidR="00592308" w:rsidRPr="007B7B89" w:rsidRDefault="00592308" w:rsidP="00592308">
      <w:pPr>
        <w:pStyle w:val="3"/>
        <w:tabs>
          <w:tab w:val="clear" w:pos="1146"/>
        </w:tabs>
        <w:ind w:left="720"/>
        <w:rPr>
          <w:sz w:val="24"/>
          <w:szCs w:val="16"/>
        </w:rPr>
      </w:pPr>
      <w:r w:rsidRPr="007B7B89">
        <w:rPr>
          <w:sz w:val="24"/>
          <w:szCs w:val="16"/>
        </w:rPr>
        <w:t>Sub-topic 2-3 Harmonization activity for RC</w:t>
      </w:r>
      <w:r w:rsidR="00EA5BAA" w:rsidRPr="007B7B89">
        <w:rPr>
          <w:sz w:val="24"/>
          <w:szCs w:val="16"/>
        </w:rPr>
        <w:t xml:space="preserve"> </w:t>
      </w:r>
    </w:p>
    <w:p w14:paraId="7896E84D" w14:textId="77777777" w:rsidR="00592308" w:rsidRPr="007B7B89" w:rsidRDefault="00592308" w:rsidP="00592308">
      <w:pPr>
        <w:rPr>
          <w:b/>
          <w:u w:val="single"/>
          <w:lang w:eastAsia="ko-KR"/>
        </w:rPr>
      </w:pPr>
      <w:r w:rsidRPr="007B7B89">
        <w:rPr>
          <w:b/>
          <w:u w:val="single"/>
          <w:lang w:eastAsia="ko-KR"/>
        </w:rPr>
        <w:t xml:space="preserve">Issue 2-3-1: Framework for RC harmonization </w:t>
      </w:r>
    </w:p>
    <w:p w14:paraId="505AC224" w14:textId="77777777" w:rsidR="00696603" w:rsidRPr="007B7B89" w:rsidRDefault="00696603" w:rsidP="003C7E4E">
      <w:pPr>
        <w:pStyle w:val="af0"/>
        <w:spacing w:after="120"/>
        <w:ind w:firstLineChars="0" w:firstLine="0"/>
        <w:rPr>
          <w:szCs w:val="24"/>
        </w:rPr>
      </w:pPr>
      <w:r w:rsidRPr="007B7B89">
        <w:rPr>
          <w:szCs w:val="24"/>
        </w:rPr>
        <w:t xml:space="preserve">Agreements: </w:t>
      </w:r>
    </w:p>
    <w:p w14:paraId="44D6B5C5" w14:textId="558AC124" w:rsidR="00592308" w:rsidRPr="007B7B89" w:rsidRDefault="003E3FA8" w:rsidP="00696603">
      <w:pPr>
        <w:pStyle w:val="af0"/>
        <w:numPr>
          <w:ilvl w:val="1"/>
          <w:numId w:val="5"/>
        </w:numPr>
        <w:spacing w:after="120"/>
        <w:ind w:left="1440" w:firstLineChars="0"/>
        <w:rPr>
          <w:szCs w:val="24"/>
        </w:rPr>
      </w:pPr>
      <w:r w:rsidRPr="007B7B89">
        <w:rPr>
          <w:szCs w:val="24"/>
        </w:rPr>
        <w:t>Encourage companies to share views on RC harmonization activity next meeting</w:t>
      </w:r>
    </w:p>
    <w:p w14:paraId="7C082679" w14:textId="77777777" w:rsidR="00592308" w:rsidRPr="007B7B89" w:rsidRDefault="00592308" w:rsidP="00592308">
      <w:pPr>
        <w:pStyle w:val="1"/>
        <w:tabs>
          <w:tab w:val="clear" w:pos="432"/>
        </w:tabs>
        <w:rPr>
          <w:lang w:eastAsia="ja-JP"/>
        </w:rPr>
      </w:pPr>
      <w:r w:rsidRPr="007B7B89">
        <w:rPr>
          <w:lang w:eastAsia="ja-JP"/>
        </w:rPr>
        <w:t>Topic #3: Testing time reduction solutions</w:t>
      </w:r>
    </w:p>
    <w:p w14:paraId="5FB8DCFA" w14:textId="77777777" w:rsidR="00592308" w:rsidRPr="007B7B89" w:rsidRDefault="00592308" w:rsidP="00592308">
      <w:pPr>
        <w:pStyle w:val="3"/>
        <w:tabs>
          <w:tab w:val="clear" w:pos="1146"/>
        </w:tabs>
        <w:ind w:left="720"/>
        <w:rPr>
          <w:sz w:val="24"/>
          <w:szCs w:val="16"/>
        </w:rPr>
      </w:pPr>
      <w:r w:rsidRPr="007B7B89">
        <w:rPr>
          <w:sz w:val="24"/>
          <w:szCs w:val="16"/>
        </w:rPr>
        <w:t>Sub-topic 3-1 Measurement grid reduction for AC method</w:t>
      </w:r>
    </w:p>
    <w:p w14:paraId="520247BF" w14:textId="77777777" w:rsidR="00777608" w:rsidRPr="007B7B89" w:rsidRDefault="00777608" w:rsidP="00777608">
      <w:pPr>
        <w:rPr>
          <w:b/>
          <w:u w:val="single"/>
          <w:lang w:eastAsia="ko-KR"/>
        </w:rPr>
      </w:pPr>
      <w:r w:rsidRPr="007B7B89">
        <w:rPr>
          <w:b/>
          <w:u w:val="single"/>
          <w:lang w:eastAsia="ko-KR"/>
        </w:rPr>
        <w:t>Issue 3-1-1: Antenna pattern for measurement grid analysis for AC method</w:t>
      </w:r>
    </w:p>
    <w:p w14:paraId="3C875DED" w14:textId="77777777" w:rsidR="00592308" w:rsidRPr="007B7B89" w:rsidRDefault="00696603" w:rsidP="001D1B7B">
      <w:pPr>
        <w:pStyle w:val="af0"/>
        <w:spacing w:after="120"/>
        <w:ind w:firstLineChars="0" w:firstLine="0"/>
        <w:rPr>
          <w:szCs w:val="24"/>
        </w:rPr>
      </w:pPr>
      <w:r w:rsidRPr="007B7B89">
        <w:rPr>
          <w:szCs w:val="24"/>
        </w:rPr>
        <w:t>Agreements:</w:t>
      </w:r>
    </w:p>
    <w:p w14:paraId="302B2A62" w14:textId="77777777" w:rsidR="00592308" w:rsidRPr="007B7B89" w:rsidRDefault="00777608" w:rsidP="00592308">
      <w:pPr>
        <w:pStyle w:val="af0"/>
        <w:numPr>
          <w:ilvl w:val="1"/>
          <w:numId w:val="5"/>
        </w:numPr>
        <w:overflowPunct w:val="0"/>
        <w:autoSpaceDE w:val="0"/>
        <w:autoSpaceDN w:val="0"/>
        <w:adjustRightInd w:val="0"/>
        <w:spacing w:after="120"/>
        <w:ind w:firstLineChars="0"/>
        <w:textAlignment w:val="baseline"/>
        <w:rPr>
          <w:szCs w:val="24"/>
        </w:rPr>
      </w:pPr>
      <w:r w:rsidRPr="007B7B89">
        <w:rPr>
          <w:szCs w:val="24"/>
        </w:rPr>
        <w:t>It is proposed to consider the antenna patterns in Figure 2 in R4-2302519 representative for UEs in scope of this WI for beyond 3 GHz and include them in the measurement grid analyses to determine suitable TRP grids</w:t>
      </w:r>
      <w:r w:rsidR="00592308" w:rsidRPr="007B7B89">
        <w:rPr>
          <w:szCs w:val="24"/>
        </w:rPr>
        <w:t xml:space="preserve">. </w:t>
      </w:r>
    </w:p>
    <w:p w14:paraId="0305D0EA" w14:textId="77777777" w:rsidR="00592308" w:rsidRPr="007B7B89" w:rsidRDefault="00592308" w:rsidP="00592308">
      <w:pPr>
        <w:rPr>
          <w:i/>
        </w:rPr>
      </w:pPr>
    </w:p>
    <w:p w14:paraId="112C5649" w14:textId="77777777" w:rsidR="00592308" w:rsidRPr="007B7B89" w:rsidRDefault="00777608" w:rsidP="00592308">
      <w:pPr>
        <w:rPr>
          <w:b/>
          <w:u w:val="single"/>
          <w:lang w:eastAsia="ko-KR"/>
        </w:rPr>
      </w:pPr>
      <w:r w:rsidRPr="007B7B89">
        <w:rPr>
          <w:b/>
          <w:u w:val="single"/>
        </w:rPr>
        <w:t>Issue 3-1-2: Test method improvement for TRP</w:t>
      </w:r>
      <w:r w:rsidR="00592308" w:rsidRPr="007B7B89">
        <w:rPr>
          <w:b/>
          <w:u w:val="single"/>
          <w:lang w:eastAsia="ko-KR"/>
        </w:rPr>
        <w:t xml:space="preserve"> </w:t>
      </w:r>
    </w:p>
    <w:p w14:paraId="6CF6E79D" w14:textId="77777777" w:rsidR="00696603" w:rsidRPr="007B7B89" w:rsidRDefault="00696603" w:rsidP="001D1B7B">
      <w:pPr>
        <w:pStyle w:val="af0"/>
        <w:spacing w:after="120"/>
        <w:ind w:firstLineChars="0" w:firstLine="0"/>
      </w:pPr>
      <w:r w:rsidRPr="007B7B89">
        <w:t xml:space="preserve">Agreement: </w:t>
      </w:r>
    </w:p>
    <w:p w14:paraId="5720729C" w14:textId="77777777" w:rsidR="00777608" w:rsidRPr="007B7B89" w:rsidRDefault="00777608" w:rsidP="00777608">
      <w:pPr>
        <w:pStyle w:val="af0"/>
        <w:numPr>
          <w:ilvl w:val="1"/>
          <w:numId w:val="5"/>
        </w:numPr>
        <w:spacing w:after="120"/>
        <w:ind w:firstLineChars="0"/>
        <w:rPr>
          <w:bCs/>
        </w:rPr>
      </w:pPr>
      <w:r w:rsidRPr="007B7B89">
        <w:rPr>
          <w:bCs/>
        </w:rPr>
        <w:t xml:space="preserve">For new measurement grids, limit the TRP quadrature to </w:t>
      </w:r>
      <w:proofErr w:type="spellStart"/>
      <w:r w:rsidRPr="007B7B89">
        <w:rPr>
          <w:bCs/>
        </w:rPr>
        <w:t>Clenshaw</w:t>
      </w:r>
      <w:proofErr w:type="spellEnd"/>
      <w:r w:rsidRPr="007B7B89">
        <w:rPr>
          <w:bCs/>
        </w:rPr>
        <w:t xml:space="preserve">-Curtis for constant-step size grids above 3 GHz and for simplicity below 3 GHz as well. </w:t>
      </w:r>
    </w:p>
    <w:p w14:paraId="12D9BF30" w14:textId="77777777" w:rsidR="00777608" w:rsidRPr="007B7B89" w:rsidRDefault="00777608" w:rsidP="00777608">
      <w:pPr>
        <w:pStyle w:val="af0"/>
        <w:numPr>
          <w:ilvl w:val="1"/>
          <w:numId w:val="5"/>
        </w:numPr>
        <w:spacing w:after="120"/>
        <w:ind w:firstLineChars="0"/>
        <w:rPr>
          <w:bCs/>
        </w:rPr>
      </w:pPr>
      <w:r w:rsidRPr="007B7B89">
        <w:rPr>
          <w:bCs/>
        </w:rPr>
        <w:lastRenderedPageBreak/>
        <w:fldChar w:fldCharType="begin"/>
      </w:r>
      <w:r w:rsidRPr="007B7B89">
        <w:rPr>
          <w:bCs/>
        </w:rPr>
        <w:instrText xml:space="preserve"> REF _Ref126601218 \h  \* MERGEFORMAT </w:instrText>
      </w:r>
      <w:r w:rsidRPr="007B7B89">
        <w:rPr>
          <w:bCs/>
        </w:rPr>
      </w:r>
      <w:r w:rsidRPr="007B7B89">
        <w:rPr>
          <w:bCs/>
        </w:rPr>
        <w:fldChar w:fldCharType="separate"/>
      </w:r>
      <w:r w:rsidRPr="007B7B89">
        <w:rPr>
          <w:bCs/>
        </w:rPr>
        <w:t xml:space="preserve">When the back pole at </w:t>
      </w:r>
      <w:r w:rsidRPr="007B7B89">
        <w:rPr>
          <w:rFonts w:ascii="Symbol" w:hAnsi="Symbol"/>
          <w:bCs/>
        </w:rPr>
        <w:t>q </w:t>
      </w:r>
      <w:r w:rsidRPr="007B7B89">
        <w:rPr>
          <w:bCs/>
        </w:rPr>
        <w:t>= 180</w:t>
      </w:r>
      <w:r w:rsidRPr="007B7B89">
        <w:rPr>
          <w:rFonts w:cs="Arial"/>
          <w:bCs/>
        </w:rPr>
        <w:t xml:space="preserve">° cannot be measured due to obstruction and/or blocking, extrapolation using at least two points within 15° of the </w:t>
      </w:r>
      <w:proofErr w:type="gramStart"/>
      <w:r w:rsidRPr="007B7B89">
        <w:rPr>
          <w:rFonts w:cs="Arial"/>
          <w:bCs/>
        </w:rPr>
        <w:t>pole</w:t>
      </w:r>
      <w:proofErr w:type="gramEnd"/>
      <w:r w:rsidRPr="007B7B89">
        <w:rPr>
          <w:rFonts w:cs="Arial"/>
          <w:bCs/>
        </w:rPr>
        <w:t xml:space="preserve"> shall be applied to estimate EIRP/EIS at </w:t>
      </w:r>
      <w:r w:rsidRPr="007B7B89">
        <w:rPr>
          <w:rFonts w:ascii="Symbol" w:hAnsi="Symbol" w:cs="Arial"/>
          <w:bCs/>
        </w:rPr>
        <w:t>q </w:t>
      </w:r>
      <w:r w:rsidRPr="007B7B89">
        <w:rPr>
          <w:rFonts w:cs="Arial"/>
          <w:bCs/>
        </w:rPr>
        <w:t>= 180° for measurement grids with</w:t>
      </w:r>
      <w:r w:rsidRPr="007B7B89">
        <w:rPr>
          <w:rFonts w:ascii="Symbol" w:hAnsi="Symbol" w:cs="Arial"/>
          <w:bCs/>
        </w:rPr>
        <w:t xml:space="preserve"> Dq=Df</w:t>
      </w:r>
      <w:r w:rsidRPr="007B7B89">
        <w:rPr>
          <w:rFonts w:cs="Arial"/>
          <w:bCs/>
        </w:rPr>
        <w:t>=</w:t>
      </w:r>
      <w:r w:rsidRPr="007B7B89">
        <w:rPr>
          <w:rFonts w:ascii="Arial" w:hAnsi="Arial" w:cs="Arial"/>
          <w:bCs/>
        </w:rPr>
        <w:t>45</w:t>
      </w:r>
      <w:r w:rsidRPr="007B7B89">
        <w:rPr>
          <w:rFonts w:cs="Arial"/>
          <w:bCs/>
        </w:rPr>
        <w:t>°</w:t>
      </w:r>
      <w:r w:rsidRPr="007B7B89">
        <w:rPr>
          <w:bCs/>
        </w:rPr>
        <w:fldChar w:fldCharType="end"/>
      </w:r>
      <w:r w:rsidRPr="007B7B89">
        <w:rPr>
          <w:bCs/>
        </w:rPr>
        <w:t>.</w:t>
      </w:r>
    </w:p>
    <w:p w14:paraId="46885939" w14:textId="77777777" w:rsidR="00592308" w:rsidRPr="007B7B89" w:rsidRDefault="00592308" w:rsidP="00592308">
      <w:pPr>
        <w:rPr>
          <w:i/>
        </w:rPr>
      </w:pPr>
    </w:p>
    <w:p w14:paraId="77D3AFCD" w14:textId="60EE6E87" w:rsidR="00777608" w:rsidRPr="007B7B89" w:rsidRDefault="00777608" w:rsidP="00777608">
      <w:pPr>
        <w:rPr>
          <w:b/>
          <w:u w:val="single"/>
          <w:lang w:eastAsia="ko-KR"/>
        </w:rPr>
      </w:pPr>
      <w:r w:rsidRPr="007B7B89">
        <w:rPr>
          <w:b/>
          <w:u w:val="single"/>
          <w:lang w:eastAsia="ko-KR"/>
        </w:rPr>
        <w:t xml:space="preserve">Issue 3-1-3: Metrics for measurement grid MU analysis </w:t>
      </w:r>
    </w:p>
    <w:p w14:paraId="0F0C5259" w14:textId="77777777" w:rsidR="00592308" w:rsidRPr="007B7B89" w:rsidRDefault="00592308" w:rsidP="00592308">
      <w:pPr>
        <w:rPr>
          <w:b/>
          <w:u w:val="single"/>
          <w:lang w:eastAsia="ko-KR"/>
        </w:rPr>
      </w:pPr>
    </w:p>
    <w:p w14:paraId="66BFD202" w14:textId="77777777" w:rsidR="00592308" w:rsidRPr="007B7B89" w:rsidRDefault="00696603" w:rsidP="001D1B7B">
      <w:pPr>
        <w:pStyle w:val="af0"/>
        <w:spacing w:after="120"/>
        <w:ind w:firstLineChars="0" w:firstLine="0"/>
        <w:rPr>
          <w:szCs w:val="24"/>
        </w:rPr>
      </w:pPr>
      <w:r w:rsidRPr="007B7B89">
        <w:rPr>
          <w:szCs w:val="24"/>
        </w:rPr>
        <w:t>Agreements:</w:t>
      </w:r>
    </w:p>
    <w:p w14:paraId="67E880F9" w14:textId="77777777" w:rsidR="00592308" w:rsidRPr="007B7B89" w:rsidRDefault="00777608" w:rsidP="00592308">
      <w:pPr>
        <w:pStyle w:val="af0"/>
        <w:numPr>
          <w:ilvl w:val="1"/>
          <w:numId w:val="5"/>
        </w:numPr>
        <w:spacing w:after="120"/>
        <w:ind w:firstLineChars="0"/>
        <w:rPr>
          <w:szCs w:val="24"/>
        </w:rPr>
      </w:pPr>
      <w:r w:rsidRPr="007B7B89">
        <w:rPr>
          <w:szCs w:val="24"/>
        </w:rPr>
        <w:t>Consider the aggregate metrics (standard deviation and mean error) from all considered antenna patterns for measurement grid MU purposes going forward</w:t>
      </w:r>
      <w:r w:rsidR="00592308" w:rsidRPr="007B7B89">
        <w:rPr>
          <w:szCs w:val="24"/>
        </w:rPr>
        <w:t xml:space="preserve">. </w:t>
      </w:r>
    </w:p>
    <w:p w14:paraId="5DA8C006" w14:textId="77777777" w:rsidR="00592308" w:rsidRPr="007B7B89" w:rsidRDefault="00592308" w:rsidP="00592308">
      <w:pPr>
        <w:rPr>
          <w:i/>
        </w:rPr>
      </w:pPr>
    </w:p>
    <w:p w14:paraId="2DDB91C7" w14:textId="03CCC000" w:rsidR="00777608" w:rsidRPr="007B7B89" w:rsidRDefault="00777608" w:rsidP="00777608">
      <w:pPr>
        <w:rPr>
          <w:b/>
          <w:u w:val="single"/>
        </w:rPr>
      </w:pPr>
      <w:r w:rsidRPr="007B7B89">
        <w:rPr>
          <w:b/>
          <w:u w:val="single"/>
          <w:lang w:eastAsia="ko-KR"/>
        </w:rPr>
        <w:t>Issue 3-1-4: Measurement grids for TRP and TRS</w:t>
      </w:r>
    </w:p>
    <w:p w14:paraId="5B7452D6" w14:textId="77777777" w:rsidR="00777608" w:rsidRPr="007B7B89" w:rsidRDefault="00777608" w:rsidP="00777608">
      <w:pPr>
        <w:rPr>
          <w:b/>
          <w:u w:val="single"/>
          <w:lang w:eastAsia="ko-KR"/>
        </w:rPr>
      </w:pPr>
    </w:p>
    <w:p w14:paraId="189AC9E4" w14:textId="77777777" w:rsidR="00777608" w:rsidRPr="007B7B89" w:rsidRDefault="00777608" w:rsidP="00777608">
      <w:pPr>
        <w:pStyle w:val="af0"/>
        <w:spacing w:after="120"/>
        <w:ind w:firstLineChars="0" w:firstLine="0"/>
        <w:rPr>
          <w:szCs w:val="24"/>
        </w:rPr>
      </w:pPr>
      <w:r w:rsidRPr="007B7B89">
        <w:rPr>
          <w:szCs w:val="24"/>
        </w:rPr>
        <w:t>Agreements:</w:t>
      </w:r>
    </w:p>
    <w:p w14:paraId="053FE3C2" w14:textId="77777777" w:rsidR="00777608" w:rsidRPr="007B7B89" w:rsidRDefault="00D237BF" w:rsidP="00777608">
      <w:pPr>
        <w:pStyle w:val="af0"/>
        <w:numPr>
          <w:ilvl w:val="1"/>
          <w:numId w:val="5"/>
        </w:numPr>
        <w:spacing w:after="120"/>
        <w:ind w:firstLineChars="0"/>
        <w:rPr>
          <w:szCs w:val="24"/>
        </w:rPr>
      </w:pPr>
      <w:r w:rsidRPr="007B7B89">
        <w:rPr>
          <w:szCs w:val="24"/>
        </w:rPr>
        <w:t>The table below is agreed for TRP and TRS measurement</w:t>
      </w:r>
      <w:r w:rsidR="00777608" w:rsidRPr="007B7B89">
        <w:rPr>
          <w:szCs w:val="24"/>
        </w:rPr>
        <w:t xml:space="preserve">. </w:t>
      </w:r>
    </w:p>
    <w:p w14:paraId="472D7075" w14:textId="22C1DCF1" w:rsidR="00703DE5" w:rsidRDefault="00703DE5" w:rsidP="00703DE5">
      <w:pPr>
        <w:pStyle w:val="a3"/>
        <w:numPr>
          <w:ilvl w:val="0"/>
          <w:numId w:val="5"/>
        </w:numPr>
      </w:pPr>
      <w:bookmarkStart w:id="0" w:name="_Ref114131785"/>
      <w:r>
        <w:t xml:space="preserve">Table </w:t>
      </w:r>
      <w:bookmarkEnd w:id="0"/>
      <w:r>
        <w:t>1</w:t>
      </w:r>
      <w:r>
        <w:t>: Proposed Minimum Number of Grid Points for TRP/TRS with constant-step size grids</w:t>
      </w:r>
    </w:p>
    <w:tbl>
      <w:tblPr>
        <w:tblStyle w:val="a7"/>
        <w:tblW w:w="0" w:type="auto"/>
        <w:jc w:val="center"/>
        <w:tblLook w:val="04A0" w:firstRow="1" w:lastRow="0" w:firstColumn="1" w:lastColumn="0" w:noHBand="0" w:noVBand="1"/>
      </w:tblPr>
      <w:tblGrid>
        <w:gridCol w:w="1525"/>
        <w:gridCol w:w="1396"/>
        <w:gridCol w:w="1573"/>
        <w:gridCol w:w="1165"/>
        <w:gridCol w:w="1698"/>
        <w:gridCol w:w="1271"/>
        <w:gridCol w:w="1408"/>
      </w:tblGrid>
      <w:tr w:rsidR="00703DE5" w14:paraId="1AC45F39" w14:textId="77777777" w:rsidTr="00A93340">
        <w:trPr>
          <w:jc w:val="center"/>
        </w:trPr>
        <w:tc>
          <w:tcPr>
            <w:tcW w:w="1525" w:type="dxa"/>
            <w:vAlign w:val="center"/>
          </w:tcPr>
          <w:p w14:paraId="3540018F" w14:textId="77777777" w:rsidR="00703DE5" w:rsidRPr="001C3E6E" w:rsidRDefault="00703DE5" w:rsidP="00A93340">
            <w:pPr>
              <w:jc w:val="center"/>
              <w:rPr>
                <w:rFonts w:cs="Arial"/>
                <w:b/>
                <w:szCs w:val="21"/>
              </w:rPr>
            </w:pPr>
            <w:r w:rsidRPr="001C3E6E">
              <w:rPr>
                <w:rFonts w:cs="Arial"/>
                <w:b/>
                <w:szCs w:val="21"/>
              </w:rPr>
              <w:t>Test Metric</w:t>
            </w:r>
          </w:p>
        </w:tc>
        <w:tc>
          <w:tcPr>
            <w:tcW w:w="1396" w:type="dxa"/>
          </w:tcPr>
          <w:p w14:paraId="7388A89B" w14:textId="77777777" w:rsidR="00703DE5" w:rsidRDefault="00703DE5" w:rsidP="00A93340">
            <w:pPr>
              <w:jc w:val="center"/>
              <w:rPr>
                <w:rFonts w:cs="Arial"/>
                <w:b/>
                <w:szCs w:val="21"/>
              </w:rPr>
            </w:pPr>
            <w:r>
              <w:rPr>
                <w:rFonts w:cs="Arial"/>
                <w:b/>
                <w:szCs w:val="21"/>
              </w:rPr>
              <w:t>Frequency Range</w:t>
            </w:r>
          </w:p>
        </w:tc>
        <w:tc>
          <w:tcPr>
            <w:tcW w:w="1573" w:type="dxa"/>
            <w:vAlign w:val="center"/>
          </w:tcPr>
          <w:p w14:paraId="5CB94475" w14:textId="77777777" w:rsidR="00703DE5" w:rsidRPr="001C3E6E" w:rsidRDefault="00703DE5" w:rsidP="00A93340">
            <w:pPr>
              <w:jc w:val="center"/>
              <w:rPr>
                <w:rFonts w:cs="Arial"/>
                <w:b/>
                <w:szCs w:val="21"/>
              </w:rPr>
            </w:pPr>
            <w:r>
              <w:rPr>
                <w:rFonts w:cs="Arial"/>
                <w:b/>
                <w:szCs w:val="21"/>
              </w:rPr>
              <w:t>Quadrature</w:t>
            </w:r>
          </w:p>
        </w:tc>
        <w:tc>
          <w:tcPr>
            <w:tcW w:w="1093" w:type="dxa"/>
            <w:vAlign w:val="center"/>
          </w:tcPr>
          <w:p w14:paraId="4A8429F9" w14:textId="77777777" w:rsidR="00703DE5" w:rsidRPr="001C3E6E" w:rsidRDefault="00703DE5" w:rsidP="00A93340">
            <w:pPr>
              <w:jc w:val="center"/>
              <w:rPr>
                <w:rFonts w:cs="Arial"/>
                <w:b/>
                <w:szCs w:val="21"/>
              </w:rPr>
            </w:pPr>
            <w:r w:rsidRPr="001C3E6E">
              <w:rPr>
                <w:rFonts w:ascii="Symbol" w:hAnsi="Symbol" w:cs="Arial"/>
                <w:b/>
                <w:szCs w:val="21"/>
              </w:rPr>
              <w:t></w:t>
            </w:r>
            <w:r w:rsidRPr="001C3E6E">
              <w:rPr>
                <w:rFonts w:ascii="Symbol" w:hAnsi="Symbol" w:cs="Arial"/>
                <w:b/>
                <w:szCs w:val="21"/>
              </w:rPr>
              <w:t></w:t>
            </w:r>
            <w:r>
              <w:rPr>
                <w:rFonts w:ascii="Symbol" w:hAnsi="Symbol" w:cs="Arial"/>
                <w:b/>
                <w:szCs w:val="21"/>
              </w:rPr>
              <w:t></w:t>
            </w:r>
            <w:r w:rsidRPr="001C3E6E">
              <w:rPr>
                <w:rFonts w:ascii="Symbol" w:hAnsi="Symbol" w:cs="Arial"/>
                <w:b/>
                <w:szCs w:val="21"/>
              </w:rPr>
              <w:t></w:t>
            </w:r>
            <w:r w:rsidRPr="001C3E6E">
              <w:rPr>
                <w:rFonts w:ascii="Symbol" w:hAnsi="Symbol" w:cs="Arial"/>
                <w:b/>
                <w:szCs w:val="21"/>
              </w:rPr>
              <w:t></w:t>
            </w:r>
            <w:r>
              <w:rPr>
                <w:rFonts w:ascii="Symbol" w:hAnsi="Symbol" w:cs="Arial"/>
                <w:b/>
                <w:szCs w:val="21"/>
              </w:rPr>
              <w:t></w:t>
            </w:r>
            <w:r>
              <w:rPr>
                <w:rFonts w:ascii="Symbol" w:hAnsi="Symbol" w:cs="Arial"/>
                <w:b/>
                <w:szCs w:val="21"/>
              </w:rPr>
              <w:t></w:t>
            </w:r>
            <w:r w:rsidRPr="001C3E6E">
              <w:rPr>
                <w:rFonts w:cs="Arial"/>
                <w:b/>
                <w:szCs w:val="21"/>
              </w:rPr>
              <w:t>[°]</w:t>
            </w:r>
          </w:p>
        </w:tc>
        <w:tc>
          <w:tcPr>
            <w:tcW w:w="1698" w:type="dxa"/>
            <w:vAlign w:val="center"/>
          </w:tcPr>
          <w:p w14:paraId="4B4B1DC2" w14:textId="77777777" w:rsidR="00703DE5" w:rsidRPr="001C3E6E" w:rsidRDefault="00703DE5" w:rsidP="00A93340">
            <w:pPr>
              <w:jc w:val="center"/>
              <w:rPr>
                <w:rFonts w:cs="Arial"/>
                <w:b/>
                <w:szCs w:val="21"/>
              </w:rPr>
            </w:pPr>
            <w:r w:rsidRPr="001C3E6E">
              <w:rPr>
                <w:rFonts w:cs="Arial"/>
                <w:b/>
                <w:szCs w:val="21"/>
              </w:rPr>
              <w:t>Min. Number of Grid Points</w:t>
            </w:r>
            <w:r>
              <w:rPr>
                <w:rFonts w:cs="Arial"/>
                <w:b/>
                <w:szCs w:val="21"/>
              </w:rPr>
              <w:t xml:space="preserve"> (Note 1)</w:t>
            </w:r>
          </w:p>
        </w:tc>
        <w:tc>
          <w:tcPr>
            <w:tcW w:w="1271" w:type="dxa"/>
            <w:vAlign w:val="center"/>
          </w:tcPr>
          <w:p w14:paraId="1BC16F53" w14:textId="77777777" w:rsidR="00703DE5" w:rsidRPr="001C3E6E" w:rsidRDefault="00703DE5" w:rsidP="00A93340">
            <w:pPr>
              <w:jc w:val="center"/>
              <w:rPr>
                <w:rFonts w:cs="Arial"/>
                <w:b/>
                <w:szCs w:val="21"/>
              </w:rPr>
            </w:pPr>
            <w:r w:rsidRPr="001C3E6E">
              <w:rPr>
                <w:rFonts w:cs="Arial"/>
                <w:b/>
                <w:szCs w:val="21"/>
              </w:rPr>
              <w:t>Additional MU [dB]</w:t>
            </w:r>
          </w:p>
        </w:tc>
        <w:tc>
          <w:tcPr>
            <w:tcW w:w="1408" w:type="dxa"/>
          </w:tcPr>
          <w:p w14:paraId="66D88071" w14:textId="77777777" w:rsidR="00703DE5" w:rsidRPr="001C3E6E" w:rsidRDefault="00703DE5" w:rsidP="00A93340">
            <w:pPr>
              <w:jc w:val="center"/>
              <w:rPr>
                <w:rFonts w:cs="Arial"/>
                <w:b/>
                <w:szCs w:val="21"/>
              </w:rPr>
            </w:pPr>
            <w:r>
              <w:rPr>
                <w:rFonts w:cs="Arial"/>
                <w:b/>
                <w:szCs w:val="21"/>
              </w:rPr>
              <w:t xml:space="preserve">Fraction of Test Points </w:t>
            </w:r>
          </w:p>
        </w:tc>
      </w:tr>
      <w:tr w:rsidR="00703DE5" w14:paraId="7F6E75B6" w14:textId="77777777" w:rsidTr="00A93340">
        <w:trPr>
          <w:jc w:val="center"/>
        </w:trPr>
        <w:tc>
          <w:tcPr>
            <w:tcW w:w="1525" w:type="dxa"/>
            <w:vAlign w:val="center"/>
          </w:tcPr>
          <w:p w14:paraId="7A85BDF5" w14:textId="77777777" w:rsidR="00703DE5" w:rsidRPr="001C3E6E" w:rsidRDefault="00703DE5" w:rsidP="00A93340">
            <w:pPr>
              <w:jc w:val="center"/>
              <w:rPr>
                <w:rFonts w:cs="Arial"/>
                <w:b/>
                <w:szCs w:val="21"/>
              </w:rPr>
            </w:pPr>
            <w:r>
              <w:rPr>
                <w:rFonts w:cs="Arial"/>
                <w:b/>
                <w:szCs w:val="21"/>
              </w:rPr>
              <w:t>TRP</w:t>
            </w:r>
          </w:p>
        </w:tc>
        <w:tc>
          <w:tcPr>
            <w:tcW w:w="1396" w:type="dxa"/>
            <w:vMerge w:val="restart"/>
            <w:vAlign w:val="center"/>
          </w:tcPr>
          <w:p w14:paraId="77D55F4E" w14:textId="77777777" w:rsidR="00703DE5" w:rsidRDefault="00703DE5" w:rsidP="00A93340">
            <w:pPr>
              <w:jc w:val="center"/>
              <w:rPr>
                <w:rFonts w:cs="Arial"/>
                <w:bCs/>
                <w:szCs w:val="21"/>
              </w:rPr>
            </w:pPr>
            <w:r>
              <w:rPr>
                <w:rFonts w:cs="Arial"/>
                <w:bCs/>
                <w:szCs w:val="21"/>
              </w:rPr>
              <w:t>&lt; 3GHz</w:t>
            </w:r>
          </w:p>
        </w:tc>
        <w:tc>
          <w:tcPr>
            <w:tcW w:w="1573" w:type="dxa"/>
            <w:vMerge w:val="restart"/>
            <w:vAlign w:val="center"/>
          </w:tcPr>
          <w:p w14:paraId="4FB6248D" w14:textId="77777777" w:rsidR="00703DE5" w:rsidRDefault="00703DE5" w:rsidP="00A93340">
            <w:pPr>
              <w:jc w:val="center"/>
              <w:rPr>
                <w:rFonts w:cs="Arial"/>
                <w:bCs/>
                <w:szCs w:val="21"/>
              </w:rPr>
            </w:pPr>
            <w:proofErr w:type="gramStart"/>
            <w:r>
              <w:rPr>
                <w:rFonts w:cs="Arial"/>
                <w:bCs/>
                <w:szCs w:val="21"/>
              </w:rPr>
              <w:t>sin(</w:t>
            </w:r>
            <w:proofErr w:type="gramEnd"/>
            <w:r w:rsidRPr="005B14A3">
              <w:rPr>
                <w:rFonts w:ascii="Symbol" w:hAnsi="Symbol" w:cs="Arial"/>
                <w:bCs/>
                <w:szCs w:val="21"/>
              </w:rPr>
              <w:t></w:t>
            </w:r>
            <w:r>
              <w:rPr>
                <w:rFonts w:cs="Arial"/>
                <w:bCs/>
                <w:szCs w:val="21"/>
              </w:rPr>
              <w:t>)</w:t>
            </w:r>
          </w:p>
        </w:tc>
        <w:tc>
          <w:tcPr>
            <w:tcW w:w="1093" w:type="dxa"/>
            <w:vAlign w:val="center"/>
          </w:tcPr>
          <w:p w14:paraId="19A520BF" w14:textId="77777777" w:rsidR="00703DE5" w:rsidRDefault="00703DE5" w:rsidP="00A93340">
            <w:pPr>
              <w:jc w:val="center"/>
              <w:rPr>
                <w:rFonts w:cs="Arial"/>
                <w:bCs/>
                <w:szCs w:val="21"/>
              </w:rPr>
            </w:pPr>
            <w:r>
              <w:rPr>
                <w:rFonts w:cs="Arial"/>
                <w:bCs/>
                <w:szCs w:val="21"/>
              </w:rPr>
              <w:t>15</w:t>
            </w:r>
          </w:p>
        </w:tc>
        <w:tc>
          <w:tcPr>
            <w:tcW w:w="1698" w:type="dxa"/>
            <w:vAlign w:val="center"/>
          </w:tcPr>
          <w:p w14:paraId="6EE60BF6" w14:textId="77777777" w:rsidR="00703DE5" w:rsidRDefault="00703DE5" w:rsidP="00A93340">
            <w:pPr>
              <w:jc w:val="center"/>
              <w:rPr>
                <w:rFonts w:cs="Arial"/>
                <w:bCs/>
                <w:szCs w:val="21"/>
              </w:rPr>
            </w:pPr>
            <w:r>
              <w:rPr>
                <w:rFonts w:cs="Arial"/>
                <w:bCs/>
                <w:szCs w:val="21"/>
              </w:rPr>
              <w:t>266</w:t>
            </w:r>
          </w:p>
        </w:tc>
        <w:tc>
          <w:tcPr>
            <w:tcW w:w="1271" w:type="dxa"/>
            <w:vAlign w:val="center"/>
          </w:tcPr>
          <w:p w14:paraId="0A65CEA3" w14:textId="77777777" w:rsidR="00703DE5" w:rsidRDefault="00703DE5" w:rsidP="00A93340">
            <w:pPr>
              <w:jc w:val="center"/>
              <w:rPr>
                <w:rFonts w:cs="Arial"/>
                <w:bCs/>
                <w:szCs w:val="21"/>
              </w:rPr>
            </w:pPr>
            <w:r>
              <w:rPr>
                <w:rFonts w:cs="Arial"/>
                <w:bCs/>
                <w:szCs w:val="21"/>
              </w:rPr>
              <w:t>0</w:t>
            </w:r>
          </w:p>
        </w:tc>
        <w:tc>
          <w:tcPr>
            <w:tcW w:w="1408" w:type="dxa"/>
            <w:vAlign w:val="center"/>
          </w:tcPr>
          <w:p w14:paraId="7EB4F6D6" w14:textId="77777777" w:rsidR="00703DE5" w:rsidRDefault="00703DE5" w:rsidP="00A93340">
            <w:pPr>
              <w:jc w:val="center"/>
              <w:rPr>
                <w:rFonts w:cs="Arial"/>
                <w:bCs/>
                <w:szCs w:val="21"/>
              </w:rPr>
            </w:pPr>
            <w:r>
              <w:rPr>
                <w:rFonts w:cs="Arial"/>
                <w:bCs/>
                <w:szCs w:val="21"/>
              </w:rPr>
              <w:t>266/266 = 1</w:t>
            </w:r>
          </w:p>
        </w:tc>
      </w:tr>
      <w:tr w:rsidR="00703DE5" w14:paraId="491B3A35" w14:textId="77777777" w:rsidTr="00A93340">
        <w:trPr>
          <w:jc w:val="center"/>
        </w:trPr>
        <w:tc>
          <w:tcPr>
            <w:tcW w:w="1525" w:type="dxa"/>
            <w:vAlign w:val="center"/>
          </w:tcPr>
          <w:p w14:paraId="4BA6BEA1" w14:textId="77777777" w:rsidR="00703DE5" w:rsidRPr="001C3E6E" w:rsidRDefault="00703DE5" w:rsidP="00A93340">
            <w:pPr>
              <w:jc w:val="center"/>
              <w:rPr>
                <w:rFonts w:cs="Arial"/>
                <w:b/>
                <w:szCs w:val="21"/>
              </w:rPr>
            </w:pPr>
            <w:r>
              <w:rPr>
                <w:rFonts w:cs="Arial"/>
                <w:b/>
                <w:szCs w:val="21"/>
              </w:rPr>
              <w:t>TRS</w:t>
            </w:r>
          </w:p>
        </w:tc>
        <w:tc>
          <w:tcPr>
            <w:tcW w:w="1396" w:type="dxa"/>
            <w:vMerge/>
            <w:vAlign w:val="center"/>
          </w:tcPr>
          <w:p w14:paraId="56EBF589" w14:textId="77777777" w:rsidR="00703DE5" w:rsidRDefault="00703DE5" w:rsidP="00A93340">
            <w:pPr>
              <w:jc w:val="center"/>
              <w:rPr>
                <w:rFonts w:cs="Arial"/>
                <w:bCs/>
                <w:szCs w:val="21"/>
              </w:rPr>
            </w:pPr>
          </w:p>
        </w:tc>
        <w:tc>
          <w:tcPr>
            <w:tcW w:w="1573" w:type="dxa"/>
            <w:vMerge/>
            <w:vAlign w:val="center"/>
          </w:tcPr>
          <w:p w14:paraId="35377AD0" w14:textId="77777777" w:rsidR="00703DE5" w:rsidRDefault="00703DE5" w:rsidP="00A93340">
            <w:pPr>
              <w:jc w:val="center"/>
              <w:rPr>
                <w:rFonts w:cs="Arial"/>
                <w:bCs/>
                <w:szCs w:val="21"/>
              </w:rPr>
            </w:pPr>
          </w:p>
        </w:tc>
        <w:tc>
          <w:tcPr>
            <w:tcW w:w="1093" w:type="dxa"/>
            <w:vAlign w:val="center"/>
          </w:tcPr>
          <w:p w14:paraId="2C6F4293" w14:textId="77777777" w:rsidR="00703DE5" w:rsidRDefault="00703DE5" w:rsidP="00A93340">
            <w:pPr>
              <w:jc w:val="center"/>
              <w:rPr>
                <w:rFonts w:cs="Arial"/>
                <w:bCs/>
                <w:szCs w:val="21"/>
              </w:rPr>
            </w:pPr>
            <w:r>
              <w:rPr>
                <w:rFonts w:cs="Arial"/>
                <w:bCs/>
                <w:szCs w:val="21"/>
              </w:rPr>
              <w:t>30</w:t>
            </w:r>
          </w:p>
        </w:tc>
        <w:tc>
          <w:tcPr>
            <w:tcW w:w="1698" w:type="dxa"/>
            <w:vAlign w:val="center"/>
          </w:tcPr>
          <w:p w14:paraId="4359C00B" w14:textId="77777777" w:rsidR="00703DE5" w:rsidRDefault="00703DE5" w:rsidP="00A93340">
            <w:pPr>
              <w:jc w:val="center"/>
              <w:rPr>
                <w:rFonts w:cs="Arial"/>
                <w:bCs/>
                <w:szCs w:val="21"/>
              </w:rPr>
            </w:pPr>
            <w:r>
              <w:rPr>
                <w:rFonts w:cs="Arial"/>
                <w:bCs/>
                <w:szCs w:val="21"/>
              </w:rPr>
              <w:t>62</w:t>
            </w:r>
          </w:p>
        </w:tc>
        <w:tc>
          <w:tcPr>
            <w:tcW w:w="1271" w:type="dxa"/>
            <w:vAlign w:val="center"/>
          </w:tcPr>
          <w:p w14:paraId="65293A23" w14:textId="77777777" w:rsidR="00703DE5" w:rsidRDefault="00703DE5" w:rsidP="00A93340">
            <w:pPr>
              <w:jc w:val="center"/>
              <w:rPr>
                <w:rFonts w:cs="Arial"/>
                <w:bCs/>
                <w:szCs w:val="21"/>
              </w:rPr>
            </w:pPr>
            <w:r>
              <w:rPr>
                <w:rFonts w:cs="Arial"/>
                <w:bCs/>
                <w:szCs w:val="21"/>
              </w:rPr>
              <w:t>0.04</w:t>
            </w:r>
          </w:p>
        </w:tc>
        <w:tc>
          <w:tcPr>
            <w:tcW w:w="1408" w:type="dxa"/>
            <w:vAlign w:val="center"/>
          </w:tcPr>
          <w:p w14:paraId="79A8503D" w14:textId="77777777" w:rsidR="00703DE5" w:rsidRDefault="00703DE5" w:rsidP="00A93340">
            <w:pPr>
              <w:jc w:val="center"/>
              <w:rPr>
                <w:rFonts w:cs="Arial"/>
                <w:bCs/>
                <w:szCs w:val="21"/>
              </w:rPr>
            </w:pPr>
            <w:r>
              <w:rPr>
                <w:rFonts w:cs="Arial"/>
                <w:bCs/>
                <w:szCs w:val="21"/>
              </w:rPr>
              <w:t>62/62 = 1</w:t>
            </w:r>
          </w:p>
        </w:tc>
      </w:tr>
      <w:tr w:rsidR="00703DE5" w14:paraId="11A07C7A" w14:textId="77777777" w:rsidTr="00A93340">
        <w:trPr>
          <w:jc w:val="center"/>
        </w:trPr>
        <w:tc>
          <w:tcPr>
            <w:tcW w:w="1525" w:type="dxa"/>
            <w:vAlign w:val="center"/>
          </w:tcPr>
          <w:p w14:paraId="3494DB72" w14:textId="77777777" w:rsidR="00703DE5" w:rsidRPr="001C3E6E" w:rsidRDefault="00703DE5" w:rsidP="00A93340">
            <w:pPr>
              <w:jc w:val="center"/>
              <w:rPr>
                <w:rFonts w:cs="Arial"/>
                <w:b/>
                <w:szCs w:val="21"/>
              </w:rPr>
            </w:pPr>
            <w:r>
              <w:rPr>
                <w:rFonts w:cs="Arial"/>
                <w:b/>
                <w:szCs w:val="21"/>
              </w:rPr>
              <w:t>TRP</w:t>
            </w:r>
          </w:p>
        </w:tc>
        <w:tc>
          <w:tcPr>
            <w:tcW w:w="1396" w:type="dxa"/>
            <w:vMerge/>
            <w:vAlign w:val="center"/>
          </w:tcPr>
          <w:p w14:paraId="4DB3763C" w14:textId="77777777" w:rsidR="00703DE5" w:rsidRDefault="00703DE5" w:rsidP="00A93340">
            <w:pPr>
              <w:jc w:val="center"/>
              <w:rPr>
                <w:rFonts w:cs="Arial"/>
                <w:bCs/>
                <w:szCs w:val="21"/>
              </w:rPr>
            </w:pPr>
          </w:p>
        </w:tc>
        <w:tc>
          <w:tcPr>
            <w:tcW w:w="1573" w:type="dxa"/>
            <w:vMerge w:val="restart"/>
            <w:vAlign w:val="center"/>
          </w:tcPr>
          <w:p w14:paraId="78CBC31F" w14:textId="77777777" w:rsidR="00703DE5" w:rsidRDefault="00703DE5" w:rsidP="00A93340">
            <w:pPr>
              <w:jc w:val="center"/>
              <w:rPr>
                <w:rFonts w:cs="Arial"/>
                <w:bCs/>
                <w:szCs w:val="21"/>
              </w:rPr>
            </w:pPr>
            <w:proofErr w:type="spellStart"/>
            <w:r>
              <w:rPr>
                <w:rFonts w:cs="Arial"/>
                <w:bCs/>
                <w:szCs w:val="21"/>
              </w:rPr>
              <w:t>Clenshaw</w:t>
            </w:r>
            <w:proofErr w:type="spellEnd"/>
            <w:r>
              <w:rPr>
                <w:rFonts w:cs="Arial"/>
                <w:bCs/>
                <w:szCs w:val="21"/>
              </w:rPr>
              <w:t>-Curtis</w:t>
            </w:r>
          </w:p>
        </w:tc>
        <w:tc>
          <w:tcPr>
            <w:tcW w:w="1093" w:type="dxa"/>
            <w:vAlign w:val="center"/>
          </w:tcPr>
          <w:p w14:paraId="3C09689C" w14:textId="77777777" w:rsidR="00703DE5" w:rsidRDefault="00703DE5" w:rsidP="00A93340">
            <w:pPr>
              <w:jc w:val="center"/>
              <w:rPr>
                <w:rFonts w:cs="Arial"/>
                <w:bCs/>
                <w:szCs w:val="21"/>
              </w:rPr>
            </w:pPr>
            <w:r>
              <w:rPr>
                <w:rFonts w:cs="Arial"/>
                <w:bCs/>
                <w:szCs w:val="21"/>
              </w:rPr>
              <w:t>15</w:t>
            </w:r>
          </w:p>
        </w:tc>
        <w:tc>
          <w:tcPr>
            <w:tcW w:w="1698" w:type="dxa"/>
            <w:vAlign w:val="center"/>
          </w:tcPr>
          <w:p w14:paraId="4FFEF553" w14:textId="77777777" w:rsidR="00703DE5" w:rsidRDefault="00703DE5" w:rsidP="00A93340">
            <w:pPr>
              <w:jc w:val="center"/>
              <w:rPr>
                <w:rFonts w:cs="Arial"/>
                <w:bCs/>
                <w:szCs w:val="21"/>
              </w:rPr>
            </w:pPr>
            <w:r>
              <w:rPr>
                <w:rFonts w:cs="Arial"/>
                <w:bCs/>
                <w:szCs w:val="21"/>
              </w:rPr>
              <w:t>266</w:t>
            </w:r>
          </w:p>
        </w:tc>
        <w:tc>
          <w:tcPr>
            <w:tcW w:w="1271" w:type="dxa"/>
            <w:vAlign w:val="center"/>
          </w:tcPr>
          <w:p w14:paraId="03164407" w14:textId="77777777" w:rsidR="00703DE5" w:rsidRDefault="00703DE5" w:rsidP="00A93340">
            <w:pPr>
              <w:jc w:val="center"/>
              <w:rPr>
                <w:rFonts w:cs="Arial"/>
                <w:bCs/>
                <w:szCs w:val="21"/>
              </w:rPr>
            </w:pPr>
            <w:r>
              <w:rPr>
                <w:rFonts w:cs="Arial"/>
                <w:bCs/>
                <w:szCs w:val="21"/>
              </w:rPr>
              <w:t>0</w:t>
            </w:r>
          </w:p>
        </w:tc>
        <w:tc>
          <w:tcPr>
            <w:tcW w:w="1408" w:type="dxa"/>
            <w:vAlign w:val="center"/>
          </w:tcPr>
          <w:p w14:paraId="083C6FFA" w14:textId="77777777" w:rsidR="00703DE5" w:rsidRDefault="00703DE5" w:rsidP="00A93340">
            <w:pPr>
              <w:jc w:val="center"/>
              <w:rPr>
                <w:rFonts w:cs="Arial"/>
                <w:bCs/>
                <w:szCs w:val="21"/>
              </w:rPr>
            </w:pPr>
            <w:r>
              <w:rPr>
                <w:rFonts w:cs="Arial"/>
                <w:bCs/>
                <w:szCs w:val="21"/>
              </w:rPr>
              <w:t>266/266 = 1</w:t>
            </w:r>
          </w:p>
        </w:tc>
      </w:tr>
      <w:tr w:rsidR="00703DE5" w14:paraId="4C4C6BE2" w14:textId="77777777" w:rsidTr="00A93340">
        <w:trPr>
          <w:jc w:val="center"/>
        </w:trPr>
        <w:tc>
          <w:tcPr>
            <w:tcW w:w="1525" w:type="dxa"/>
            <w:vAlign w:val="center"/>
          </w:tcPr>
          <w:p w14:paraId="54D416B2" w14:textId="77777777" w:rsidR="00703DE5" w:rsidRPr="001C3E6E" w:rsidRDefault="00703DE5" w:rsidP="00A93340">
            <w:pPr>
              <w:jc w:val="center"/>
              <w:rPr>
                <w:rFonts w:cs="Arial"/>
                <w:b/>
                <w:szCs w:val="21"/>
              </w:rPr>
            </w:pPr>
            <w:r>
              <w:rPr>
                <w:rFonts w:cs="Arial"/>
                <w:b/>
                <w:szCs w:val="21"/>
              </w:rPr>
              <w:t>TRS</w:t>
            </w:r>
          </w:p>
        </w:tc>
        <w:tc>
          <w:tcPr>
            <w:tcW w:w="1396" w:type="dxa"/>
            <w:vMerge/>
            <w:vAlign w:val="center"/>
          </w:tcPr>
          <w:p w14:paraId="67779912" w14:textId="77777777" w:rsidR="00703DE5" w:rsidRDefault="00703DE5" w:rsidP="00A93340">
            <w:pPr>
              <w:jc w:val="center"/>
              <w:rPr>
                <w:rFonts w:cs="Arial"/>
                <w:bCs/>
                <w:szCs w:val="21"/>
              </w:rPr>
            </w:pPr>
          </w:p>
        </w:tc>
        <w:tc>
          <w:tcPr>
            <w:tcW w:w="1573" w:type="dxa"/>
            <w:vMerge/>
            <w:vAlign w:val="center"/>
          </w:tcPr>
          <w:p w14:paraId="723826FF" w14:textId="77777777" w:rsidR="00703DE5" w:rsidRDefault="00703DE5" w:rsidP="00A93340">
            <w:pPr>
              <w:jc w:val="center"/>
              <w:rPr>
                <w:rFonts w:cs="Arial"/>
                <w:bCs/>
                <w:szCs w:val="21"/>
              </w:rPr>
            </w:pPr>
          </w:p>
        </w:tc>
        <w:tc>
          <w:tcPr>
            <w:tcW w:w="1093" w:type="dxa"/>
            <w:vAlign w:val="center"/>
          </w:tcPr>
          <w:p w14:paraId="6F3CEE35" w14:textId="77777777" w:rsidR="00703DE5" w:rsidRDefault="00703DE5" w:rsidP="00A93340">
            <w:pPr>
              <w:jc w:val="center"/>
              <w:rPr>
                <w:rFonts w:cs="Arial"/>
                <w:bCs/>
                <w:szCs w:val="21"/>
              </w:rPr>
            </w:pPr>
            <w:r>
              <w:rPr>
                <w:rFonts w:cs="Arial"/>
                <w:bCs/>
                <w:szCs w:val="21"/>
              </w:rPr>
              <w:t>30</w:t>
            </w:r>
          </w:p>
        </w:tc>
        <w:tc>
          <w:tcPr>
            <w:tcW w:w="1698" w:type="dxa"/>
            <w:vAlign w:val="center"/>
          </w:tcPr>
          <w:p w14:paraId="0F8B64E9" w14:textId="77777777" w:rsidR="00703DE5" w:rsidRDefault="00703DE5" w:rsidP="00A93340">
            <w:pPr>
              <w:jc w:val="center"/>
              <w:rPr>
                <w:rFonts w:cs="Arial"/>
                <w:bCs/>
                <w:szCs w:val="21"/>
              </w:rPr>
            </w:pPr>
            <w:r>
              <w:rPr>
                <w:rFonts w:cs="Arial"/>
                <w:bCs/>
                <w:szCs w:val="21"/>
              </w:rPr>
              <w:t>62</w:t>
            </w:r>
          </w:p>
        </w:tc>
        <w:tc>
          <w:tcPr>
            <w:tcW w:w="1271" w:type="dxa"/>
            <w:vAlign w:val="center"/>
          </w:tcPr>
          <w:p w14:paraId="71AB09A5" w14:textId="77777777" w:rsidR="00703DE5" w:rsidRDefault="00703DE5" w:rsidP="00A93340">
            <w:pPr>
              <w:jc w:val="center"/>
              <w:rPr>
                <w:rFonts w:cs="Arial"/>
                <w:bCs/>
                <w:szCs w:val="21"/>
              </w:rPr>
            </w:pPr>
            <w:r>
              <w:rPr>
                <w:rFonts w:cs="Arial"/>
                <w:bCs/>
                <w:szCs w:val="21"/>
              </w:rPr>
              <w:t>0</w:t>
            </w:r>
          </w:p>
        </w:tc>
        <w:tc>
          <w:tcPr>
            <w:tcW w:w="1408" w:type="dxa"/>
            <w:vAlign w:val="center"/>
          </w:tcPr>
          <w:p w14:paraId="499DF853" w14:textId="77777777" w:rsidR="00703DE5" w:rsidRDefault="00703DE5" w:rsidP="00A93340">
            <w:pPr>
              <w:jc w:val="center"/>
              <w:rPr>
                <w:rFonts w:cs="Arial"/>
                <w:bCs/>
                <w:szCs w:val="21"/>
              </w:rPr>
            </w:pPr>
            <w:r>
              <w:rPr>
                <w:rFonts w:cs="Arial"/>
                <w:bCs/>
                <w:szCs w:val="21"/>
              </w:rPr>
              <w:t>62/62 = 1</w:t>
            </w:r>
          </w:p>
        </w:tc>
      </w:tr>
      <w:tr w:rsidR="00703DE5" w14:paraId="3FF7327B" w14:textId="77777777" w:rsidTr="00A93340">
        <w:trPr>
          <w:jc w:val="center"/>
        </w:trPr>
        <w:tc>
          <w:tcPr>
            <w:tcW w:w="1525" w:type="dxa"/>
            <w:vAlign w:val="center"/>
          </w:tcPr>
          <w:p w14:paraId="2AD38DE0" w14:textId="77777777" w:rsidR="00703DE5" w:rsidRPr="001C3E6E" w:rsidRDefault="00703DE5" w:rsidP="00A93340">
            <w:pPr>
              <w:jc w:val="center"/>
              <w:rPr>
                <w:rFonts w:cs="Arial"/>
                <w:b/>
                <w:szCs w:val="21"/>
              </w:rPr>
            </w:pPr>
            <w:r w:rsidRPr="001C3E6E">
              <w:rPr>
                <w:rFonts w:cs="Arial"/>
                <w:b/>
                <w:szCs w:val="21"/>
              </w:rPr>
              <w:t>TRP</w:t>
            </w:r>
          </w:p>
        </w:tc>
        <w:tc>
          <w:tcPr>
            <w:tcW w:w="1396" w:type="dxa"/>
            <w:vMerge/>
            <w:vAlign w:val="center"/>
          </w:tcPr>
          <w:p w14:paraId="10F69CE0" w14:textId="77777777" w:rsidR="00703DE5" w:rsidRDefault="00703DE5" w:rsidP="00A93340">
            <w:pPr>
              <w:jc w:val="center"/>
              <w:rPr>
                <w:rFonts w:cs="Arial"/>
                <w:bCs/>
                <w:szCs w:val="21"/>
              </w:rPr>
            </w:pPr>
          </w:p>
        </w:tc>
        <w:tc>
          <w:tcPr>
            <w:tcW w:w="1573" w:type="dxa"/>
            <w:vMerge/>
            <w:vAlign w:val="center"/>
          </w:tcPr>
          <w:p w14:paraId="5FECF053" w14:textId="77777777" w:rsidR="00703DE5" w:rsidRDefault="00703DE5" w:rsidP="00A93340">
            <w:pPr>
              <w:jc w:val="center"/>
              <w:rPr>
                <w:rFonts w:cs="Arial"/>
                <w:bCs/>
                <w:szCs w:val="21"/>
              </w:rPr>
            </w:pPr>
          </w:p>
        </w:tc>
        <w:tc>
          <w:tcPr>
            <w:tcW w:w="1093" w:type="dxa"/>
            <w:vAlign w:val="center"/>
          </w:tcPr>
          <w:p w14:paraId="1FCC8DC6" w14:textId="77777777" w:rsidR="00703DE5" w:rsidRDefault="00703DE5" w:rsidP="00A93340">
            <w:pPr>
              <w:jc w:val="center"/>
              <w:rPr>
                <w:rFonts w:cs="Arial"/>
                <w:bCs/>
                <w:szCs w:val="21"/>
              </w:rPr>
            </w:pPr>
            <w:r>
              <w:rPr>
                <w:rFonts w:cs="Arial"/>
                <w:bCs/>
                <w:szCs w:val="21"/>
              </w:rPr>
              <w:t>30</w:t>
            </w:r>
          </w:p>
        </w:tc>
        <w:tc>
          <w:tcPr>
            <w:tcW w:w="1698" w:type="dxa"/>
            <w:vAlign w:val="center"/>
          </w:tcPr>
          <w:p w14:paraId="0567B4CF" w14:textId="77777777" w:rsidR="00703DE5" w:rsidRDefault="00703DE5" w:rsidP="00A93340">
            <w:pPr>
              <w:jc w:val="center"/>
              <w:rPr>
                <w:rFonts w:cs="Arial"/>
                <w:bCs/>
                <w:szCs w:val="21"/>
              </w:rPr>
            </w:pPr>
            <w:r>
              <w:rPr>
                <w:rFonts w:cs="Arial"/>
                <w:bCs/>
                <w:szCs w:val="21"/>
              </w:rPr>
              <w:t>62</w:t>
            </w:r>
          </w:p>
        </w:tc>
        <w:tc>
          <w:tcPr>
            <w:tcW w:w="1271" w:type="dxa"/>
            <w:vAlign w:val="center"/>
          </w:tcPr>
          <w:p w14:paraId="76900E70" w14:textId="77777777" w:rsidR="00703DE5" w:rsidRDefault="00703DE5" w:rsidP="00A93340">
            <w:pPr>
              <w:jc w:val="center"/>
              <w:rPr>
                <w:rFonts w:cs="Arial"/>
                <w:bCs/>
                <w:szCs w:val="21"/>
              </w:rPr>
            </w:pPr>
            <w:r>
              <w:rPr>
                <w:rFonts w:cs="Arial"/>
                <w:bCs/>
                <w:szCs w:val="21"/>
              </w:rPr>
              <w:t>0</w:t>
            </w:r>
          </w:p>
        </w:tc>
        <w:tc>
          <w:tcPr>
            <w:tcW w:w="1408" w:type="dxa"/>
            <w:vAlign w:val="center"/>
          </w:tcPr>
          <w:p w14:paraId="0F86C318" w14:textId="77777777" w:rsidR="00703DE5" w:rsidRDefault="00703DE5" w:rsidP="00A93340">
            <w:pPr>
              <w:jc w:val="center"/>
              <w:rPr>
                <w:rFonts w:cs="Arial"/>
                <w:bCs/>
                <w:szCs w:val="21"/>
              </w:rPr>
            </w:pPr>
            <w:r>
              <w:rPr>
                <w:rFonts w:cs="Arial"/>
                <w:bCs/>
                <w:szCs w:val="21"/>
              </w:rPr>
              <w:t>62/266 ~ 1/4.3</w:t>
            </w:r>
          </w:p>
        </w:tc>
      </w:tr>
      <w:tr w:rsidR="00703DE5" w14:paraId="629335A0" w14:textId="77777777" w:rsidTr="00A93340">
        <w:trPr>
          <w:jc w:val="center"/>
        </w:trPr>
        <w:tc>
          <w:tcPr>
            <w:tcW w:w="1525" w:type="dxa"/>
            <w:vAlign w:val="center"/>
          </w:tcPr>
          <w:p w14:paraId="09586C75" w14:textId="77777777" w:rsidR="00703DE5" w:rsidRPr="001C3E6E" w:rsidRDefault="00703DE5" w:rsidP="00A93340">
            <w:pPr>
              <w:jc w:val="center"/>
              <w:rPr>
                <w:rFonts w:cs="Arial"/>
                <w:b/>
                <w:szCs w:val="21"/>
              </w:rPr>
            </w:pPr>
            <w:r>
              <w:rPr>
                <w:rFonts w:cs="Arial"/>
                <w:b/>
                <w:szCs w:val="21"/>
              </w:rPr>
              <w:t>TRS</w:t>
            </w:r>
          </w:p>
        </w:tc>
        <w:tc>
          <w:tcPr>
            <w:tcW w:w="1396" w:type="dxa"/>
            <w:vMerge/>
          </w:tcPr>
          <w:p w14:paraId="20457AD4" w14:textId="77777777" w:rsidR="00703DE5" w:rsidRDefault="00703DE5" w:rsidP="00A93340">
            <w:pPr>
              <w:jc w:val="center"/>
              <w:rPr>
                <w:rFonts w:cs="Arial"/>
                <w:bCs/>
                <w:szCs w:val="21"/>
              </w:rPr>
            </w:pPr>
          </w:p>
        </w:tc>
        <w:tc>
          <w:tcPr>
            <w:tcW w:w="1573" w:type="dxa"/>
            <w:vMerge/>
            <w:vAlign w:val="center"/>
          </w:tcPr>
          <w:p w14:paraId="2485E4F1" w14:textId="77777777" w:rsidR="00703DE5" w:rsidRDefault="00703DE5" w:rsidP="00A93340">
            <w:pPr>
              <w:jc w:val="center"/>
              <w:rPr>
                <w:rFonts w:cs="Arial"/>
                <w:bCs/>
                <w:szCs w:val="21"/>
              </w:rPr>
            </w:pPr>
          </w:p>
        </w:tc>
        <w:tc>
          <w:tcPr>
            <w:tcW w:w="1093" w:type="dxa"/>
            <w:vAlign w:val="center"/>
          </w:tcPr>
          <w:p w14:paraId="3FACC7CB" w14:textId="77777777" w:rsidR="00703DE5" w:rsidRDefault="00703DE5" w:rsidP="00A93340">
            <w:pPr>
              <w:jc w:val="center"/>
              <w:rPr>
                <w:rFonts w:cs="Arial"/>
                <w:bCs/>
                <w:szCs w:val="21"/>
              </w:rPr>
            </w:pPr>
            <w:r>
              <w:rPr>
                <w:rFonts w:cs="Arial"/>
                <w:bCs/>
                <w:szCs w:val="21"/>
              </w:rPr>
              <w:t>45</w:t>
            </w:r>
          </w:p>
        </w:tc>
        <w:tc>
          <w:tcPr>
            <w:tcW w:w="1698" w:type="dxa"/>
            <w:vAlign w:val="center"/>
          </w:tcPr>
          <w:p w14:paraId="62799335" w14:textId="77777777" w:rsidR="00703DE5" w:rsidRDefault="00703DE5" w:rsidP="00A93340">
            <w:pPr>
              <w:jc w:val="center"/>
              <w:rPr>
                <w:rFonts w:cs="Arial"/>
                <w:bCs/>
                <w:szCs w:val="21"/>
              </w:rPr>
            </w:pPr>
            <w:r>
              <w:rPr>
                <w:rFonts w:cs="Arial"/>
                <w:bCs/>
                <w:szCs w:val="21"/>
              </w:rPr>
              <w:t>~26</w:t>
            </w:r>
          </w:p>
        </w:tc>
        <w:tc>
          <w:tcPr>
            <w:tcW w:w="1271" w:type="dxa"/>
            <w:vAlign w:val="center"/>
          </w:tcPr>
          <w:p w14:paraId="6D1137A3" w14:textId="77777777" w:rsidR="00703DE5" w:rsidRDefault="00703DE5" w:rsidP="00A93340">
            <w:pPr>
              <w:jc w:val="center"/>
              <w:rPr>
                <w:rFonts w:cs="Arial"/>
                <w:bCs/>
                <w:szCs w:val="21"/>
              </w:rPr>
            </w:pPr>
            <w:r>
              <w:rPr>
                <w:rFonts w:cs="Arial"/>
                <w:bCs/>
                <w:szCs w:val="21"/>
              </w:rPr>
              <w:t>0.04</w:t>
            </w:r>
          </w:p>
        </w:tc>
        <w:tc>
          <w:tcPr>
            <w:tcW w:w="1408" w:type="dxa"/>
            <w:vAlign w:val="center"/>
          </w:tcPr>
          <w:p w14:paraId="48904AD2" w14:textId="77777777" w:rsidR="00703DE5" w:rsidRDefault="00703DE5" w:rsidP="00A93340">
            <w:pPr>
              <w:jc w:val="center"/>
              <w:rPr>
                <w:rFonts w:cs="Arial"/>
                <w:bCs/>
                <w:szCs w:val="21"/>
              </w:rPr>
            </w:pPr>
            <w:r>
              <w:rPr>
                <w:rFonts w:cs="Arial"/>
                <w:bCs/>
                <w:szCs w:val="21"/>
              </w:rPr>
              <w:t xml:space="preserve">26/62 ~ 1/2.4 </w:t>
            </w:r>
          </w:p>
        </w:tc>
      </w:tr>
      <w:tr w:rsidR="00703DE5" w14:paraId="26555923" w14:textId="77777777" w:rsidTr="00A93340">
        <w:trPr>
          <w:jc w:val="center"/>
        </w:trPr>
        <w:tc>
          <w:tcPr>
            <w:tcW w:w="1525" w:type="dxa"/>
            <w:vAlign w:val="center"/>
          </w:tcPr>
          <w:p w14:paraId="447D2513" w14:textId="77777777" w:rsidR="00703DE5" w:rsidRPr="001C3E6E" w:rsidRDefault="00703DE5" w:rsidP="00A93340">
            <w:pPr>
              <w:jc w:val="center"/>
              <w:rPr>
                <w:rFonts w:cs="Arial"/>
                <w:b/>
                <w:szCs w:val="21"/>
              </w:rPr>
            </w:pPr>
            <w:r>
              <w:rPr>
                <w:rFonts w:cs="Arial"/>
                <w:b/>
                <w:szCs w:val="21"/>
              </w:rPr>
              <w:t>TRP</w:t>
            </w:r>
          </w:p>
        </w:tc>
        <w:tc>
          <w:tcPr>
            <w:tcW w:w="1396" w:type="dxa"/>
            <w:vMerge w:val="restart"/>
            <w:vAlign w:val="center"/>
          </w:tcPr>
          <w:p w14:paraId="10041D9A" w14:textId="77777777" w:rsidR="00703DE5" w:rsidRDefault="00703DE5" w:rsidP="00A93340">
            <w:pPr>
              <w:jc w:val="center"/>
              <w:rPr>
                <w:rFonts w:cs="Arial"/>
                <w:bCs/>
                <w:szCs w:val="21"/>
              </w:rPr>
            </w:pPr>
            <w:r>
              <w:rPr>
                <w:rFonts w:cs="Arial"/>
                <w:bCs/>
                <w:szCs w:val="21"/>
              </w:rPr>
              <w:t>&gt; 3GHz</w:t>
            </w:r>
          </w:p>
        </w:tc>
        <w:tc>
          <w:tcPr>
            <w:tcW w:w="1573" w:type="dxa"/>
            <w:vMerge w:val="restart"/>
            <w:vAlign w:val="center"/>
          </w:tcPr>
          <w:p w14:paraId="08F04C4E" w14:textId="77777777" w:rsidR="00703DE5" w:rsidRDefault="00703DE5" w:rsidP="00A93340">
            <w:pPr>
              <w:jc w:val="center"/>
              <w:rPr>
                <w:rFonts w:cs="Arial"/>
                <w:bCs/>
                <w:szCs w:val="21"/>
              </w:rPr>
            </w:pPr>
            <w:proofErr w:type="gramStart"/>
            <w:r>
              <w:rPr>
                <w:rFonts w:cs="Arial"/>
                <w:bCs/>
                <w:szCs w:val="21"/>
              </w:rPr>
              <w:t>sin(</w:t>
            </w:r>
            <w:proofErr w:type="gramEnd"/>
            <w:r w:rsidRPr="005B14A3">
              <w:rPr>
                <w:rFonts w:ascii="Symbol" w:hAnsi="Symbol" w:cs="Arial"/>
                <w:bCs/>
                <w:szCs w:val="21"/>
              </w:rPr>
              <w:t></w:t>
            </w:r>
            <w:r>
              <w:rPr>
                <w:rFonts w:cs="Arial"/>
                <w:bCs/>
                <w:szCs w:val="21"/>
              </w:rPr>
              <w:t>)</w:t>
            </w:r>
          </w:p>
        </w:tc>
        <w:tc>
          <w:tcPr>
            <w:tcW w:w="1093" w:type="dxa"/>
            <w:vAlign w:val="center"/>
          </w:tcPr>
          <w:p w14:paraId="05ABF806" w14:textId="77777777" w:rsidR="00703DE5" w:rsidRDefault="00703DE5" w:rsidP="00A93340">
            <w:pPr>
              <w:jc w:val="center"/>
              <w:rPr>
                <w:rFonts w:cs="Arial"/>
                <w:bCs/>
                <w:szCs w:val="21"/>
              </w:rPr>
            </w:pPr>
            <w:r>
              <w:rPr>
                <w:rFonts w:cs="Arial"/>
                <w:bCs/>
                <w:szCs w:val="21"/>
              </w:rPr>
              <w:t>15</w:t>
            </w:r>
          </w:p>
        </w:tc>
        <w:tc>
          <w:tcPr>
            <w:tcW w:w="1698" w:type="dxa"/>
            <w:vAlign w:val="center"/>
          </w:tcPr>
          <w:p w14:paraId="3156ADAF" w14:textId="77777777" w:rsidR="00703DE5" w:rsidRDefault="00703DE5" w:rsidP="00A93340">
            <w:pPr>
              <w:jc w:val="center"/>
              <w:rPr>
                <w:rFonts w:cs="Arial"/>
                <w:bCs/>
                <w:szCs w:val="21"/>
              </w:rPr>
            </w:pPr>
            <w:r>
              <w:rPr>
                <w:rFonts w:cs="Arial"/>
                <w:bCs/>
                <w:szCs w:val="21"/>
              </w:rPr>
              <w:t>266</w:t>
            </w:r>
          </w:p>
        </w:tc>
        <w:tc>
          <w:tcPr>
            <w:tcW w:w="1271" w:type="dxa"/>
            <w:vAlign w:val="center"/>
          </w:tcPr>
          <w:p w14:paraId="6551F28E" w14:textId="77777777" w:rsidR="00703DE5" w:rsidRDefault="00703DE5" w:rsidP="00A93340">
            <w:pPr>
              <w:jc w:val="center"/>
              <w:rPr>
                <w:rFonts w:cs="Arial"/>
                <w:bCs/>
                <w:szCs w:val="21"/>
              </w:rPr>
            </w:pPr>
            <w:r>
              <w:rPr>
                <w:rFonts w:cs="Arial"/>
                <w:bCs/>
                <w:szCs w:val="21"/>
              </w:rPr>
              <w:t>0</w:t>
            </w:r>
          </w:p>
        </w:tc>
        <w:tc>
          <w:tcPr>
            <w:tcW w:w="1408" w:type="dxa"/>
            <w:vAlign w:val="center"/>
          </w:tcPr>
          <w:p w14:paraId="13D32594" w14:textId="77777777" w:rsidR="00703DE5" w:rsidRDefault="00703DE5" w:rsidP="00A93340">
            <w:pPr>
              <w:jc w:val="center"/>
              <w:rPr>
                <w:rFonts w:cs="Arial"/>
                <w:bCs/>
                <w:szCs w:val="21"/>
              </w:rPr>
            </w:pPr>
            <w:r>
              <w:rPr>
                <w:rFonts w:cs="Arial"/>
                <w:bCs/>
                <w:szCs w:val="21"/>
              </w:rPr>
              <w:t>266/266 = 1</w:t>
            </w:r>
          </w:p>
        </w:tc>
      </w:tr>
      <w:tr w:rsidR="00703DE5" w14:paraId="620862D1" w14:textId="77777777" w:rsidTr="00A93340">
        <w:trPr>
          <w:jc w:val="center"/>
        </w:trPr>
        <w:tc>
          <w:tcPr>
            <w:tcW w:w="1525" w:type="dxa"/>
            <w:vAlign w:val="center"/>
          </w:tcPr>
          <w:p w14:paraId="33495A4C" w14:textId="77777777" w:rsidR="00703DE5" w:rsidRPr="001C3E6E" w:rsidRDefault="00703DE5" w:rsidP="00A93340">
            <w:pPr>
              <w:jc w:val="center"/>
              <w:rPr>
                <w:rFonts w:cs="Arial"/>
                <w:b/>
                <w:szCs w:val="21"/>
              </w:rPr>
            </w:pPr>
            <w:r>
              <w:rPr>
                <w:rFonts w:cs="Arial"/>
                <w:b/>
                <w:szCs w:val="21"/>
              </w:rPr>
              <w:t>TRS</w:t>
            </w:r>
          </w:p>
        </w:tc>
        <w:tc>
          <w:tcPr>
            <w:tcW w:w="1396" w:type="dxa"/>
            <w:vMerge/>
            <w:vAlign w:val="center"/>
          </w:tcPr>
          <w:p w14:paraId="2019F37F" w14:textId="77777777" w:rsidR="00703DE5" w:rsidRDefault="00703DE5" w:rsidP="00A93340">
            <w:pPr>
              <w:jc w:val="center"/>
              <w:rPr>
                <w:rFonts w:cs="Arial"/>
                <w:bCs/>
                <w:szCs w:val="21"/>
              </w:rPr>
            </w:pPr>
          </w:p>
        </w:tc>
        <w:tc>
          <w:tcPr>
            <w:tcW w:w="1573" w:type="dxa"/>
            <w:vMerge/>
            <w:vAlign w:val="center"/>
          </w:tcPr>
          <w:p w14:paraId="1E9F1978" w14:textId="77777777" w:rsidR="00703DE5" w:rsidRDefault="00703DE5" w:rsidP="00A93340">
            <w:pPr>
              <w:jc w:val="center"/>
              <w:rPr>
                <w:rFonts w:cs="Arial"/>
                <w:bCs/>
                <w:szCs w:val="21"/>
              </w:rPr>
            </w:pPr>
          </w:p>
        </w:tc>
        <w:tc>
          <w:tcPr>
            <w:tcW w:w="1093" w:type="dxa"/>
            <w:vAlign w:val="center"/>
          </w:tcPr>
          <w:p w14:paraId="58A0CB43" w14:textId="77777777" w:rsidR="00703DE5" w:rsidRDefault="00703DE5" w:rsidP="00A93340">
            <w:pPr>
              <w:jc w:val="center"/>
              <w:rPr>
                <w:rFonts w:cs="Arial"/>
                <w:bCs/>
                <w:szCs w:val="21"/>
              </w:rPr>
            </w:pPr>
            <w:r>
              <w:rPr>
                <w:rFonts w:cs="Arial"/>
                <w:bCs/>
                <w:szCs w:val="21"/>
              </w:rPr>
              <w:t>30</w:t>
            </w:r>
          </w:p>
        </w:tc>
        <w:tc>
          <w:tcPr>
            <w:tcW w:w="1698" w:type="dxa"/>
            <w:vAlign w:val="center"/>
          </w:tcPr>
          <w:p w14:paraId="2BA2ABCC" w14:textId="77777777" w:rsidR="00703DE5" w:rsidRDefault="00703DE5" w:rsidP="00A93340">
            <w:pPr>
              <w:jc w:val="center"/>
              <w:rPr>
                <w:rFonts w:cs="Arial"/>
                <w:bCs/>
                <w:szCs w:val="21"/>
              </w:rPr>
            </w:pPr>
            <w:r>
              <w:rPr>
                <w:rFonts w:cs="Arial"/>
                <w:bCs/>
                <w:szCs w:val="21"/>
              </w:rPr>
              <w:t>62</w:t>
            </w:r>
          </w:p>
        </w:tc>
        <w:tc>
          <w:tcPr>
            <w:tcW w:w="1271" w:type="dxa"/>
            <w:vAlign w:val="center"/>
          </w:tcPr>
          <w:p w14:paraId="1AA57E83" w14:textId="77777777" w:rsidR="00703DE5" w:rsidRDefault="00703DE5" w:rsidP="00A93340">
            <w:pPr>
              <w:jc w:val="center"/>
              <w:rPr>
                <w:rFonts w:cs="Arial"/>
                <w:bCs/>
                <w:szCs w:val="21"/>
              </w:rPr>
            </w:pPr>
            <w:r>
              <w:rPr>
                <w:rFonts w:cs="Arial"/>
                <w:bCs/>
                <w:szCs w:val="21"/>
              </w:rPr>
              <w:t>0.11</w:t>
            </w:r>
          </w:p>
        </w:tc>
        <w:tc>
          <w:tcPr>
            <w:tcW w:w="1408" w:type="dxa"/>
            <w:vAlign w:val="center"/>
          </w:tcPr>
          <w:p w14:paraId="59F3336B" w14:textId="77777777" w:rsidR="00703DE5" w:rsidRDefault="00703DE5" w:rsidP="00A93340">
            <w:pPr>
              <w:jc w:val="center"/>
              <w:rPr>
                <w:rFonts w:cs="Arial"/>
                <w:bCs/>
                <w:szCs w:val="21"/>
              </w:rPr>
            </w:pPr>
            <w:r>
              <w:rPr>
                <w:rFonts w:cs="Arial"/>
                <w:bCs/>
                <w:szCs w:val="21"/>
              </w:rPr>
              <w:t>62/62 = 1</w:t>
            </w:r>
          </w:p>
        </w:tc>
      </w:tr>
      <w:tr w:rsidR="00703DE5" w14:paraId="7FD07D63" w14:textId="77777777" w:rsidTr="00A93340">
        <w:trPr>
          <w:jc w:val="center"/>
        </w:trPr>
        <w:tc>
          <w:tcPr>
            <w:tcW w:w="1525" w:type="dxa"/>
            <w:vAlign w:val="center"/>
          </w:tcPr>
          <w:p w14:paraId="76C3C8AF" w14:textId="77777777" w:rsidR="00703DE5" w:rsidRPr="001C3E6E" w:rsidRDefault="00703DE5" w:rsidP="00A93340">
            <w:pPr>
              <w:jc w:val="center"/>
              <w:rPr>
                <w:rFonts w:cs="Arial"/>
                <w:b/>
                <w:szCs w:val="21"/>
              </w:rPr>
            </w:pPr>
            <w:r>
              <w:rPr>
                <w:rFonts w:cs="Arial"/>
                <w:b/>
                <w:szCs w:val="21"/>
              </w:rPr>
              <w:t>TRP</w:t>
            </w:r>
          </w:p>
        </w:tc>
        <w:tc>
          <w:tcPr>
            <w:tcW w:w="1396" w:type="dxa"/>
            <w:vMerge/>
            <w:vAlign w:val="center"/>
          </w:tcPr>
          <w:p w14:paraId="4FF6DCD5" w14:textId="77777777" w:rsidR="00703DE5" w:rsidRDefault="00703DE5" w:rsidP="00A93340">
            <w:pPr>
              <w:jc w:val="center"/>
              <w:rPr>
                <w:rFonts w:cs="Arial"/>
                <w:bCs/>
                <w:szCs w:val="21"/>
              </w:rPr>
            </w:pPr>
          </w:p>
        </w:tc>
        <w:tc>
          <w:tcPr>
            <w:tcW w:w="1573" w:type="dxa"/>
            <w:vMerge w:val="restart"/>
            <w:vAlign w:val="center"/>
          </w:tcPr>
          <w:p w14:paraId="4C82A993" w14:textId="77777777" w:rsidR="00703DE5" w:rsidRDefault="00703DE5" w:rsidP="00A93340">
            <w:pPr>
              <w:jc w:val="center"/>
              <w:rPr>
                <w:rFonts w:cs="Arial"/>
                <w:bCs/>
                <w:szCs w:val="21"/>
              </w:rPr>
            </w:pPr>
            <w:proofErr w:type="spellStart"/>
            <w:r>
              <w:rPr>
                <w:rFonts w:cs="Arial"/>
                <w:bCs/>
                <w:szCs w:val="21"/>
              </w:rPr>
              <w:t>Clenshaw</w:t>
            </w:r>
            <w:proofErr w:type="spellEnd"/>
            <w:r>
              <w:rPr>
                <w:rFonts w:cs="Arial"/>
                <w:bCs/>
                <w:szCs w:val="21"/>
              </w:rPr>
              <w:t>-Curtis</w:t>
            </w:r>
          </w:p>
        </w:tc>
        <w:tc>
          <w:tcPr>
            <w:tcW w:w="1093" w:type="dxa"/>
            <w:vAlign w:val="center"/>
          </w:tcPr>
          <w:p w14:paraId="4BB05035" w14:textId="77777777" w:rsidR="00703DE5" w:rsidRDefault="00703DE5" w:rsidP="00A93340">
            <w:pPr>
              <w:jc w:val="center"/>
              <w:rPr>
                <w:rFonts w:cs="Arial"/>
                <w:bCs/>
                <w:szCs w:val="21"/>
              </w:rPr>
            </w:pPr>
            <w:r>
              <w:rPr>
                <w:rFonts w:cs="Arial"/>
                <w:bCs/>
                <w:szCs w:val="21"/>
              </w:rPr>
              <w:t>15</w:t>
            </w:r>
          </w:p>
        </w:tc>
        <w:tc>
          <w:tcPr>
            <w:tcW w:w="1698" w:type="dxa"/>
            <w:vAlign w:val="center"/>
          </w:tcPr>
          <w:p w14:paraId="4601D8FF" w14:textId="77777777" w:rsidR="00703DE5" w:rsidRDefault="00703DE5" w:rsidP="00A93340">
            <w:pPr>
              <w:jc w:val="center"/>
              <w:rPr>
                <w:rFonts w:cs="Arial"/>
                <w:bCs/>
                <w:szCs w:val="21"/>
              </w:rPr>
            </w:pPr>
            <w:r>
              <w:rPr>
                <w:rFonts w:cs="Arial"/>
                <w:bCs/>
                <w:szCs w:val="21"/>
              </w:rPr>
              <w:t>266</w:t>
            </w:r>
          </w:p>
        </w:tc>
        <w:tc>
          <w:tcPr>
            <w:tcW w:w="1271" w:type="dxa"/>
            <w:vAlign w:val="center"/>
          </w:tcPr>
          <w:p w14:paraId="4FEE7D03" w14:textId="77777777" w:rsidR="00703DE5" w:rsidRDefault="00703DE5" w:rsidP="00A93340">
            <w:pPr>
              <w:jc w:val="center"/>
              <w:rPr>
                <w:rFonts w:cs="Arial"/>
                <w:bCs/>
                <w:szCs w:val="21"/>
              </w:rPr>
            </w:pPr>
            <w:r>
              <w:rPr>
                <w:rFonts w:cs="Arial"/>
                <w:bCs/>
                <w:szCs w:val="21"/>
              </w:rPr>
              <w:t>0</w:t>
            </w:r>
          </w:p>
        </w:tc>
        <w:tc>
          <w:tcPr>
            <w:tcW w:w="1408" w:type="dxa"/>
            <w:vAlign w:val="center"/>
          </w:tcPr>
          <w:p w14:paraId="0B3EB5C8" w14:textId="77777777" w:rsidR="00703DE5" w:rsidRDefault="00703DE5" w:rsidP="00A93340">
            <w:pPr>
              <w:jc w:val="center"/>
              <w:rPr>
                <w:rFonts w:cs="Arial"/>
                <w:bCs/>
                <w:szCs w:val="21"/>
              </w:rPr>
            </w:pPr>
            <w:r>
              <w:rPr>
                <w:rFonts w:cs="Arial"/>
                <w:bCs/>
                <w:szCs w:val="21"/>
              </w:rPr>
              <w:t>266/266 = 1</w:t>
            </w:r>
          </w:p>
        </w:tc>
      </w:tr>
      <w:tr w:rsidR="00703DE5" w14:paraId="0D552D46" w14:textId="77777777" w:rsidTr="00A93340">
        <w:trPr>
          <w:jc w:val="center"/>
        </w:trPr>
        <w:tc>
          <w:tcPr>
            <w:tcW w:w="1525" w:type="dxa"/>
            <w:vAlign w:val="center"/>
          </w:tcPr>
          <w:p w14:paraId="7C6746F5" w14:textId="77777777" w:rsidR="00703DE5" w:rsidRPr="001C3E6E" w:rsidRDefault="00703DE5" w:rsidP="00A93340">
            <w:pPr>
              <w:jc w:val="center"/>
              <w:rPr>
                <w:rFonts w:cs="Arial"/>
                <w:b/>
                <w:szCs w:val="21"/>
              </w:rPr>
            </w:pPr>
            <w:r>
              <w:rPr>
                <w:rFonts w:cs="Arial"/>
                <w:b/>
                <w:szCs w:val="21"/>
              </w:rPr>
              <w:t>TRS</w:t>
            </w:r>
          </w:p>
        </w:tc>
        <w:tc>
          <w:tcPr>
            <w:tcW w:w="1396" w:type="dxa"/>
            <w:vMerge/>
            <w:vAlign w:val="center"/>
          </w:tcPr>
          <w:p w14:paraId="211A18EC" w14:textId="77777777" w:rsidR="00703DE5" w:rsidRDefault="00703DE5" w:rsidP="00A93340">
            <w:pPr>
              <w:jc w:val="center"/>
              <w:rPr>
                <w:rFonts w:cs="Arial"/>
                <w:bCs/>
                <w:szCs w:val="21"/>
              </w:rPr>
            </w:pPr>
          </w:p>
        </w:tc>
        <w:tc>
          <w:tcPr>
            <w:tcW w:w="1573" w:type="dxa"/>
            <w:vMerge/>
            <w:vAlign w:val="center"/>
          </w:tcPr>
          <w:p w14:paraId="013AC937" w14:textId="77777777" w:rsidR="00703DE5" w:rsidRDefault="00703DE5" w:rsidP="00A93340">
            <w:pPr>
              <w:jc w:val="center"/>
              <w:rPr>
                <w:rFonts w:cs="Arial"/>
                <w:bCs/>
                <w:szCs w:val="21"/>
              </w:rPr>
            </w:pPr>
          </w:p>
        </w:tc>
        <w:tc>
          <w:tcPr>
            <w:tcW w:w="1093" w:type="dxa"/>
            <w:vAlign w:val="center"/>
          </w:tcPr>
          <w:p w14:paraId="4745EE4A" w14:textId="77777777" w:rsidR="00703DE5" w:rsidRDefault="00703DE5" w:rsidP="00A93340">
            <w:pPr>
              <w:jc w:val="center"/>
              <w:rPr>
                <w:rFonts w:cs="Arial"/>
                <w:bCs/>
                <w:szCs w:val="21"/>
              </w:rPr>
            </w:pPr>
            <w:r>
              <w:rPr>
                <w:rFonts w:cs="Arial"/>
                <w:bCs/>
                <w:szCs w:val="21"/>
              </w:rPr>
              <w:t>30</w:t>
            </w:r>
          </w:p>
        </w:tc>
        <w:tc>
          <w:tcPr>
            <w:tcW w:w="1698" w:type="dxa"/>
            <w:vAlign w:val="center"/>
          </w:tcPr>
          <w:p w14:paraId="60D36646" w14:textId="77777777" w:rsidR="00703DE5" w:rsidRDefault="00703DE5" w:rsidP="00A93340">
            <w:pPr>
              <w:jc w:val="center"/>
              <w:rPr>
                <w:rFonts w:cs="Arial"/>
                <w:bCs/>
                <w:szCs w:val="21"/>
              </w:rPr>
            </w:pPr>
            <w:r>
              <w:rPr>
                <w:rFonts w:cs="Arial"/>
                <w:bCs/>
                <w:szCs w:val="21"/>
              </w:rPr>
              <w:t>62</w:t>
            </w:r>
          </w:p>
        </w:tc>
        <w:tc>
          <w:tcPr>
            <w:tcW w:w="1271" w:type="dxa"/>
            <w:vAlign w:val="center"/>
          </w:tcPr>
          <w:p w14:paraId="2907651F" w14:textId="77777777" w:rsidR="00703DE5" w:rsidRDefault="00703DE5" w:rsidP="00A93340">
            <w:pPr>
              <w:jc w:val="center"/>
              <w:rPr>
                <w:rFonts w:cs="Arial"/>
                <w:bCs/>
                <w:szCs w:val="21"/>
              </w:rPr>
            </w:pPr>
            <w:r>
              <w:rPr>
                <w:rFonts w:cs="Arial"/>
                <w:bCs/>
                <w:szCs w:val="21"/>
              </w:rPr>
              <w:t>0.11</w:t>
            </w:r>
          </w:p>
        </w:tc>
        <w:tc>
          <w:tcPr>
            <w:tcW w:w="1408" w:type="dxa"/>
            <w:vAlign w:val="center"/>
          </w:tcPr>
          <w:p w14:paraId="1BBF1A00" w14:textId="77777777" w:rsidR="00703DE5" w:rsidRDefault="00703DE5" w:rsidP="00A93340">
            <w:pPr>
              <w:jc w:val="center"/>
              <w:rPr>
                <w:rFonts w:cs="Arial"/>
                <w:bCs/>
                <w:szCs w:val="21"/>
              </w:rPr>
            </w:pPr>
            <w:r>
              <w:rPr>
                <w:rFonts w:cs="Arial"/>
                <w:bCs/>
                <w:szCs w:val="21"/>
              </w:rPr>
              <w:t>62/62 = 1</w:t>
            </w:r>
          </w:p>
        </w:tc>
      </w:tr>
      <w:tr w:rsidR="00703DE5" w14:paraId="5B5DA120" w14:textId="77777777" w:rsidTr="00A93340">
        <w:trPr>
          <w:jc w:val="center"/>
        </w:trPr>
        <w:tc>
          <w:tcPr>
            <w:tcW w:w="1525" w:type="dxa"/>
            <w:vAlign w:val="center"/>
          </w:tcPr>
          <w:p w14:paraId="17B67D8C" w14:textId="77777777" w:rsidR="00703DE5" w:rsidRDefault="00703DE5" w:rsidP="00A93340">
            <w:pPr>
              <w:jc w:val="center"/>
              <w:rPr>
                <w:rFonts w:cs="Arial"/>
                <w:b/>
                <w:szCs w:val="21"/>
              </w:rPr>
            </w:pPr>
            <w:r>
              <w:rPr>
                <w:rFonts w:cs="Arial"/>
                <w:b/>
                <w:szCs w:val="21"/>
              </w:rPr>
              <w:t>TRP (Note 2)</w:t>
            </w:r>
          </w:p>
        </w:tc>
        <w:tc>
          <w:tcPr>
            <w:tcW w:w="1396" w:type="dxa"/>
            <w:vMerge/>
          </w:tcPr>
          <w:p w14:paraId="4EFB104B" w14:textId="77777777" w:rsidR="00703DE5" w:rsidRDefault="00703DE5" w:rsidP="00A93340">
            <w:pPr>
              <w:jc w:val="center"/>
              <w:rPr>
                <w:rFonts w:cs="Arial"/>
                <w:bCs/>
                <w:szCs w:val="21"/>
              </w:rPr>
            </w:pPr>
          </w:p>
        </w:tc>
        <w:tc>
          <w:tcPr>
            <w:tcW w:w="1573" w:type="dxa"/>
            <w:vMerge/>
            <w:vAlign w:val="center"/>
          </w:tcPr>
          <w:p w14:paraId="10ACDC13" w14:textId="77777777" w:rsidR="00703DE5" w:rsidRDefault="00703DE5" w:rsidP="00A93340">
            <w:pPr>
              <w:jc w:val="center"/>
              <w:rPr>
                <w:rFonts w:cs="Arial"/>
                <w:bCs/>
                <w:szCs w:val="21"/>
              </w:rPr>
            </w:pPr>
          </w:p>
        </w:tc>
        <w:tc>
          <w:tcPr>
            <w:tcW w:w="1093" w:type="dxa"/>
            <w:vAlign w:val="center"/>
          </w:tcPr>
          <w:p w14:paraId="52837BAD" w14:textId="77777777" w:rsidR="00703DE5" w:rsidRDefault="00703DE5" w:rsidP="00A93340">
            <w:pPr>
              <w:jc w:val="center"/>
              <w:rPr>
                <w:rFonts w:cs="Arial"/>
                <w:bCs/>
                <w:szCs w:val="21"/>
              </w:rPr>
            </w:pPr>
            <w:r>
              <w:rPr>
                <w:rFonts w:cs="Arial"/>
                <w:bCs/>
                <w:szCs w:val="21"/>
              </w:rPr>
              <w:t>30</w:t>
            </w:r>
          </w:p>
        </w:tc>
        <w:tc>
          <w:tcPr>
            <w:tcW w:w="1698" w:type="dxa"/>
            <w:vAlign w:val="center"/>
          </w:tcPr>
          <w:p w14:paraId="192C6D39" w14:textId="77777777" w:rsidR="00703DE5" w:rsidRDefault="00703DE5" w:rsidP="00A93340">
            <w:pPr>
              <w:jc w:val="center"/>
              <w:rPr>
                <w:rFonts w:cs="Arial"/>
                <w:bCs/>
                <w:szCs w:val="21"/>
              </w:rPr>
            </w:pPr>
            <w:r>
              <w:rPr>
                <w:rFonts w:cs="Arial"/>
                <w:bCs/>
                <w:szCs w:val="21"/>
              </w:rPr>
              <w:t>62</w:t>
            </w:r>
          </w:p>
        </w:tc>
        <w:tc>
          <w:tcPr>
            <w:tcW w:w="1271" w:type="dxa"/>
            <w:vAlign w:val="center"/>
          </w:tcPr>
          <w:p w14:paraId="5866E139" w14:textId="77777777" w:rsidR="00703DE5" w:rsidRDefault="00703DE5" w:rsidP="00A93340">
            <w:pPr>
              <w:jc w:val="center"/>
              <w:rPr>
                <w:rFonts w:cs="Arial"/>
                <w:bCs/>
                <w:szCs w:val="21"/>
              </w:rPr>
            </w:pPr>
            <w:r>
              <w:rPr>
                <w:rFonts w:cs="Arial"/>
                <w:bCs/>
                <w:szCs w:val="21"/>
              </w:rPr>
              <w:t>0.11</w:t>
            </w:r>
          </w:p>
        </w:tc>
        <w:tc>
          <w:tcPr>
            <w:tcW w:w="1408" w:type="dxa"/>
            <w:vAlign w:val="center"/>
          </w:tcPr>
          <w:p w14:paraId="7DDB266A" w14:textId="77777777" w:rsidR="00703DE5" w:rsidRDefault="00703DE5" w:rsidP="00A93340">
            <w:pPr>
              <w:jc w:val="center"/>
              <w:rPr>
                <w:rFonts w:cs="Arial"/>
                <w:bCs/>
                <w:szCs w:val="21"/>
              </w:rPr>
            </w:pPr>
            <w:r>
              <w:rPr>
                <w:rFonts w:cs="Arial"/>
                <w:bCs/>
                <w:szCs w:val="21"/>
              </w:rPr>
              <w:t>62/266 ~ 1/4.3</w:t>
            </w:r>
          </w:p>
        </w:tc>
      </w:tr>
      <w:tr w:rsidR="00703DE5" w14:paraId="69EB6DDC" w14:textId="77777777" w:rsidTr="00A93340">
        <w:trPr>
          <w:jc w:val="center"/>
        </w:trPr>
        <w:tc>
          <w:tcPr>
            <w:tcW w:w="1525" w:type="dxa"/>
            <w:vAlign w:val="center"/>
          </w:tcPr>
          <w:p w14:paraId="31FB22C4" w14:textId="77777777" w:rsidR="00703DE5" w:rsidRDefault="00703DE5" w:rsidP="00A93340">
            <w:pPr>
              <w:jc w:val="center"/>
              <w:rPr>
                <w:rFonts w:cs="Arial"/>
                <w:b/>
                <w:szCs w:val="21"/>
              </w:rPr>
            </w:pPr>
            <w:r>
              <w:rPr>
                <w:rFonts w:cs="Arial"/>
                <w:b/>
                <w:szCs w:val="21"/>
              </w:rPr>
              <w:t>TRS (Note 2)</w:t>
            </w:r>
          </w:p>
        </w:tc>
        <w:tc>
          <w:tcPr>
            <w:tcW w:w="1396" w:type="dxa"/>
            <w:vMerge/>
          </w:tcPr>
          <w:p w14:paraId="0A718063" w14:textId="77777777" w:rsidR="00703DE5" w:rsidRDefault="00703DE5" w:rsidP="00A93340">
            <w:pPr>
              <w:jc w:val="center"/>
              <w:rPr>
                <w:rFonts w:cs="Arial"/>
                <w:bCs/>
                <w:szCs w:val="21"/>
              </w:rPr>
            </w:pPr>
          </w:p>
        </w:tc>
        <w:tc>
          <w:tcPr>
            <w:tcW w:w="1573" w:type="dxa"/>
            <w:vMerge/>
            <w:vAlign w:val="center"/>
          </w:tcPr>
          <w:p w14:paraId="3F571EDF" w14:textId="77777777" w:rsidR="00703DE5" w:rsidRDefault="00703DE5" w:rsidP="00A93340">
            <w:pPr>
              <w:jc w:val="center"/>
              <w:rPr>
                <w:rFonts w:cs="Arial"/>
                <w:bCs/>
                <w:szCs w:val="21"/>
              </w:rPr>
            </w:pPr>
          </w:p>
        </w:tc>
        <w:tc>
          <w:tcPr>
            <w:tcW w:w="1093" w:type="dxa"/>
            <w:vAlign w:val="center"/>
          </w:tcPr>
          <w:p w14:paraId="0C4820BD" w14:textId="77777777" w:rsidR="00703DE5" w:rsidRDefault="00703DE5" w:rsidP="00A93340">
            <w:pPr>
              <w:jc w:val="center"/>
              <w:rPr>
                <w:rFonts w:cs="Arial"/>
                <w:bCs/>
                <w:szCs w:val="21"/>
              </w:rPr>
            </w:pPr>
            <w:r>
              <w:rPr>
                <w:rFonts w:cs="Arial"/>
                <w:bCs/>
                <w:szCs w:val="21"/>
              </w:rPr>
              <w:t>45</w:t>
            </w:r>
          </w:p>
        </w:tc>
        <w:tc>
          <w:tcPr>
            <w:tcW w:w="1698" w:type="dxa"/>
            <w:vAlign w:val="center"/>
          </w:tcPr>
          <w:p w14:paraId="461CB053" w14:textId="77777777" w:rsidR="00703DE5" w:rsidRDefault="00703DE5" w:rsidP="00A93340">
            <w:pPr>
              <w:jc w:val="center"/>
              <w:rPr>
                <w:rFonts w:cs="Arial"/>
                <w:bCs/>
                <w:szCs w:val="21"/>
              </w:rPr>
            </w:pPr>
            <w:r>
              <w:rPr>
                <w:rFonts w:cs="Arial"/>
                <w:bCs/>
                <w:szCs w:val="21"/>
              </w:rPr>
              <w:t>~26</w:t>
            </w:r>
          </w:p>
        </w:tc>
        <w:tc>
          <w:tcPr>
            <w:tcW w:w="1271" w:type="dxa"/>
            <w:vAlign w:val="center"/>
          </w:tcPr>
          <w:p w14:paraId="55A54CCC" w14:textId="77777777" w:rsidR="00703DE5" w:rsidRDefault="00703DE5" w:rsidP="00A93340">
            <w:pPr>
              <w:jc w:val="center"/>
              <w:rPr>
                <w:rFonts w:cs="Arial"/>
                <w:bCs/>
                <w:szCs w:val="21"/>
              </w:rPr>
            </w:pPr>
            <w:r>
              <w:rPr>
                <w:rFonts w:cs="Arial"/>
                <w:bCs/>
                <w:szCs w:val="21"/>
              </w:rPr>
              <w:t>0.23</w:t>
            </w:r>
          </w:p>
        </w:tc>
        <w:tc>
          <w:tcPr>
            <w:tcW w:w="1408" w:type="dxa"/>
            <w:vAlign w:val="center"/>
          </w:tcPr>
          <w:p w14:paraId="4180167C" w14:textId="77777777" w:rsidR="00703DE5" w:rsidRDefault="00703DE5" w:rsidP="00A93340">
            <w:pPr>
              <w:jc w:val="center"/>
              <w:rPr>
                <w:rFonts w:cs="Arial"/>
                <w:bCs/>
                <w:szCs w:val="21"/>
              </w:rPr>
            </w:pPr>
            <w:r>
              <w:rPr>
                <w:rFonts w:cs="Arial"/>
                <w:bCs/>
                <w:szCs w:val="21"/>
              </w:rPr>
              <w:t xml:space="preserve">26/62 ~ 1/2.4 </w:t>
            </w:r>
          </w:p>
        </w:tc>
      </w:tr>
      <w:tr w:rsidR="00703DE5" w14:paraId="62D0C6AB" w14:textId="77777777" w:rsidTr="00A93340">
        <w:trPr>
          <w:jc w:val="center"/>
        </w:trPr>
        <w:tc>
          <w:tcPr>
            <w:tcW w:w="9964" w:type="dxa"/>
            <w:gridSpan w:val="7"/>
            <w:vAlign w:val="center"/>
          </w:tcPr>
          <w:p w14:paraId="07E27076" w14:textId="77777777" w:rsidR="00703DE5" w:rsidRDefault="00703DE5" w:rsidP="00A93340">
            <w:pPr>
              <w:rPr>
                <w:rFonts w:cs="Arial"/>
                <w:bCs/>
              </w:rPr>
            </w:pPr>
            <w:r>
              <w:rPr>
                <w:rFonts w:cs="Arial"/>
                <w:bCs/>
                <w:szCs w:val="21"/>
              </w:rPr>
              <w:t>Note 1: The exact number of grid points depends on how the back pole EIRP</w:t>
            </w:r>
            <w:r w:rsidRPr="00DF2B20">
              <w:rPr>
                <w:rFonts w:cs="Arial"/>
                <w:bCs/>
                <w:szCs w:val="21"/>
              </w:rPr>
              <w:t>(</w:t>
            </w:r>
            <w:r w:rsidRPr="00DF2B20">
              <w:rPr>
                <w:rFonts w:ascii="Symbol" w:hAnsi="Symbol" w:cs="Arial"/>
                <w:bCs/>
                <w:szCs w:val="21"/>
              </w:rPr>
              <w:t></w:t>
            </w:r>
            <w:r w:rsidRPr="00DF2B20">
              <w:rPr>
                <w:bCs/>
                <w:szCs w:val="21"/>
              </w:rPr>
              <w:t>=180</w:t>
            </w:r>
            <w:r w:rsidRPr="00DF2B20">
              <w:rPr>
                <w:rFonts w:ascii="Arial" w:hAnsi="Arial" w:cs="Arial"/>
                <w:bCs/>
                <w:szCs w:val="21"/>
              </w:rPr>
              <w:t>°</w:t>
            </w:r>
            <w:r w:rsidRPr="00DF2B20">
              <w:rPr>
                <w:bCs/>
                <w:szCs w:val="21"/>
              </w:rPr>
              <w:t>)</w:t>
            </w:r>
            <w:r w:rsidRPr="00DF2B20">
              <w:rPr>
                <w:rFonts w:cs="Arial"/>
                <w:bCs/>
                <w:szCs w:val="21"/>
              </w:rPr>
              <w:t>/</w:t>
            </w:r>
            <w:proofErr w:type="gramStart"/>
            <w:r>
              <w:rPr>
                <w:rFonts w:cs="Arial"/>
                <w:bCs/>
                <w:szCs w:val="21"/>
              </w:rPr>
              <w:t>EIS</w:t>
            </w:r>
            <w:r w:rsidRPr="00DF2B20">
              <w:rPr>
                <w:rFonts w:cs="Arial"/>
                <w:bCs/>
                <w:szCs w:val="21"/>
              </w:rPr>
              <w:t>(</w:t>
            </w:r>
            <w:proofErr w:type="gramEnd"/>
            <w:r w:rsidRPr="00DF2B20">
              <w:rPr>
                <w:rFonts w:ascii="Symbol" w:hAnsi="Symbol" w:cs="Arial"/>
                <w:bCs/>
                <w:szCs w:val="21"/>
              </w:rPr>
              <w:t></w:t>
            </w:r>
            <w:r w:rsidRPr="00DF2B20">
              <w:rPr>
                <w:bCs/>
                <w:szCs w:val="21"/>
              </w:rPr>
              <w:t>=180</w:t>
            </w:r>
            <w:r w:rsidRPr="00DF2B20">
              <w:rPr>
                <w:rFonts w:ascii="Arial" w:hAnsi="Arial" w:cs="Arial"/>
                <w:bCs/>
                <w:szCs w:val="21"/>
              </w:rPr>
              <w:t>°</w:t>
            </w:r>
            <w:r w:rsidRPr="00DF2B20">
              <w:rPr>
                <w:bCs/>
                <w:szCs w:val="21"/>
              </w:rPr>
              <w:t>)</w:t>
            </w:r>
            <w:r>
              <w:rPr>
                <w:bCs/>
                <w:szCs w:val="21"/>
              </w:rPr>
              <w:t xml:space="preserve"> is </w:t>
            </w:r>
            <w:r w:rsidRPr="00DF2B20">
              <w:rPr>
                <w:bCs/>
                <w:szCs w:val="21"/>
              </w:rPr>
              <w:t xml:space="preserve">approximated </w:t>
            </w:r>
            <w:r w:rsidRPr="00DF2B20">
              <w:rPr>
                <w:rFonts w:cs="Arial"/>
                <w:bCs/>
              </w:rPr>
              <w:t>due to obstruction and/or blocking</w:t>
            </w:r>
          </w:p>
          <w:p w14:paraId="150102B0" w14:textId="77777777" w:rsidR="00703DE5" w:rsidRDefault="00703DE5" w:rsidP="00A93340">
            <w:pPr>
              <w:rPr>
                <w:rFonts w:cs="Arial"/>
                <w:bCs/>
                <w:szCs w:val="21"/>
              </w:rPr>
            </w:pPr>
            <w:r>
              <w:rPr>
                <w:rFonts w:cs="Arial"/>
                <w:bCs/>
                <w:szCs w:val="21"/>
              </w:rPr>
              <w:t>Note 2:</w:t>
            </w:r>
            <w:r w:rsidRPr="0072470A">
              <w:rPr>
                <w:rFonts w:cs="Arial"/>
                <w:bCs/>
                <w:szCs w:val="21"/>
              </w:rPr>
              <w:t xml:space="preserve"> </w:t>
            </w:r>
            <w:r w:rsidRPr="00B05993">
              <w:rPr>
                <w:rFonts w:cs="Arial"/>
                <w:bCs/>
                <w:szCs w:val="21"/>
              </w:rPr>
              <w:t>The overall MU (if adopt coarser measurement grid) shall not be larger than the maximum MU limits</w:t>
            </w:r>
            <w:r>
              <w:rPr>
                <w:rFonts w:cs="Arial"/>
                <w:bCs/>
                <w:szCs w:val="21"/>
              </w:rPr>
              <w:t>.</w:t>
            </w:r>
          </w:p>
        </w:tc>
      </w:tr>
    </w:tbl>
    <w:p w14:paraId="5CD54D6D" w14:textId="77777777" w:rsidR="00777608" w:rsidRPr="007B7B89" w:rsidRDefault="00777608" w:rsidP="00777608">
      <w:pPr>
        <w:pStyle w:val="af0"/>
        <w:spacing w:after="120"/>
        <w:ind w:left="1656" w:firstLineChars="0" w:firstLine="0"/>
        <w:rPr>
          <w:szCs w:val="24"/>
        </w:rPr>
      </w:pPr>
    </w:p>
    <w:p w14:paraId="7E083399" w14:textId="77777777" w:rsidR="00D237BF" w:rsidRPr="007B7B89" w:rsidRDefault="00D237BF" w:rsidP="00D237BF">
      <w:pPr>
        <w:pStyle w:val="af0"/>
        <w:numPr>
          <w:ilvl w:val="1"/>
          <w:numId w:val="5"/>
        </w:numPr>
        <w:spacing w:after="120"/>
        <w:ind w:firstLineChars="0"/>
        <w:rPr>
          <w:szCs w:val="24"/>
        </w:rPr>
      </w:pPr>
      <w:r w:rsidRPr="007B7B89">
        <w:rPr>
          <w:szCs w:val="24"/>
        </w:rPr>
        <w:t xml:space="preserve">The MU value in the table is concluded in RAN4. Detail aspects for MU can be further discussed in RAN5. </w:t>
      </w:r>
    </w:p>
    <w:p w14:paraId="0EF49082" w14:textId="57587B1B" w:rsidR="00166CDA" w:rsidRPr="007B7B89" w:rsidRDefault="00166CDA" w:rsidP="00777608">
      <w:pPr>
        <w:pStyle w:val="af0"/>
        <w:spacing w:after="120"/>
        <w:ind w:left="1656" w:firstLineChars="0" w:firstLine="0"/>
        <w:rPr>
          <w:szCs w:val="24"/>
        </w:rPr>
      </w:pPr>
    </w:p>
    <w:p w14:paraId="1EF31174" w14:textId="36132987" w:rsidR="00166CDA" w:rsidRPr="007B7B89" w:rsidRDefault="00166CDA" w:rsidP="00166CDA">
      <w:pPr>
        <w:rPr>
          <w:b/>
          <w:u w:val="single"/>
          <w:lang w:eastAsia="ko-KR"/>
        </w:rPr>
      </w:pPr>
      <w:r w:rsidRPr="007B7B89">
        <w:rPr>
          <w:b/>
          <w:u w:val="single"/>
          <w:lang w:eastAsia="ko-KR"/>
        </w:rPr>
        <w:t xml:space="preserve">Issue 3-1-5: Applicability of Measurement grids </w:t>
      </w:r>
    </w:p>
    <w:p w14:paraId="6DF14B75" w14:textId="77777777" w:rsidR="00166CDA" w:rsidRPr="007B7B89" w:rsidRDefault="00166CDA" w:rsidP="00166CDA">
      <w:pPr>
        <w:rPr>
          <w:b/>
          <w:u w:val="single"/>
          <w:lang w:eastAsia="ko-KR"/>
        </w:rPr>
      </w:pPr>
    </w:p>
    <w:p w14:paraId="5CE8A9CF" w14:textId="77777777" w:rsidR="00166CDA" w:rsidRPr="007B7B89" w:rsidRDefault="00166CDA" w:rsidP="00166CDA">
      <w:pPr>
        <w:pStyle w:val="af0"/>
        <w:spacing w:after="120"/>
        <w:ind w:firstLineChars="0" w:firstLine="0"/>
        <w:rPr>
          <w:szCs w:val="24"/>
        </w:rPr>
      </w:pPr>
      <w:r w:rsidRPr="007B7B89">
        <w:rPr>
          <w:szCs w:val="24"/>
        </w:rPr>
        <w:t>Agreements:</w:t>
      </w:r>
    </w:p>
    <w:p w14:paraId="363DC290" w14:textId="77777777" w:rsidR="00166CDA" w:rsidRPr="007B7B89" w:rsidRDefault="00166CDA" w:rsidP="00166CDA">
      <w:pPr>
        <w:pStyle w:val="af0"/>
        <w:numPr>
          <w:ilvl w:val="1"/>
          <w:numId w:val="5"/>
        </w:numPr>
        <w:spacing w:after="120"/>
        <w:ind w:firstLineChars="0"/>
        <w:rPr>
          <w:szCs w:val="24"/>
        </w:rPr>
      </w:pPr>
      <w:r w:rsidRPr="007B7B89">
        <w:rPr>
          <w:szCs w:val="24"/>
        </w:rPr>
        <w:t xml:space="preserve">Adding an applicability statement in TR 38.870 that the measurement grid &lt;3GHz is not only applicable for NR, but can also be adopted for GSM/UTRA/E-UTRA TRP/TRS testing. </w:t>
      </w:r>
    </w:p>
    <w:p w14:paraId="64C75006" w14:textId="051EA297" w:rsidR="00166CDA" w:rsidRPr="007B7B89" w:rsidRDefault="00166CDA" w:rsidP="00166CDA">
      <w:pPr>
        <w:pStyle w:val="af0"/>
        <w:numPr>
          <w:ilvl w:val="1"/>
          <w:numId w:val="5"/>
        </w:numPr>
        <w:spacing w:after="120"/>
        <w:ind w:firstLineChars="0"/>
        <w:rPr>
          <w:szCs w:val="24"/>
        </w:rPr>
      </w:pPr>
      <w:r w:rsidRPr="007B7B89">
        <w:rPr>
          <w:szCs w:val="24"/>
        </w:rPr>
        <w:t>Further discuss how to apply the new measurement grid for certification for previous release, and other SDOs or certification body.</w:t>
      </w:r>
    </w:p>
    <w:p w14:paraId="3F0785E9" w14:textId="77777777" w:rsidR="00166CDA" w:rsidRPr="007B7B89" w:rsidRDefault="00166CDA" w:rsidP="00166CDA">
      <w:pPr>
        <w:pStyle w:val="af0"/>
        <w:numPr>
          <w:ilvl w:val="1"/>
          <w:numId w:val="5"/>
        </w:numPr>
        <w:spacing w:after="120"/>
        <w:ind w:firstLineChars="0"/>
        <w:rPr>
          <w:szCs w:val="24"/>
        </w:rPr>
      </w:pPr>
      <w:r w:rsidRPr="007B7B89">
        <w:rPr>
          <w:szCs w:val="24"/>
        </w:rPr>
        <w:t>Note: for 2Tx, the measurement grids should be further studied and confirmed.</w:t>
      </w:r>
    </w:p>
    <w:p w14:paraId="5AA29E98" w14:textId="77777777" w:rsidR="00777608" w:rsidRPr="007B7B89" w:rsidRDefault="00777608" w:rsidP="00592308">
      <w:pPr>
        <w:rPr>
          <w:i/>
        </w:rPr>
      </w:pPr>
    </w:p>
    <w:p w14:paraId="2BAB13DF" w14:textId="77777777" w:rsidR="00592308" w:rsidRPr="007B7B89" w:rsidRDefault="00592308" w:rsidP="00592308">
      <w:pPr>
        <w:pStyle w:val="3"/>
        <w:tabs>
          <w:tab w:val="clear" w:pos="1146"/>
        </w:tabs>
        <w:ind w:left="720"/>
        <w:rPr>
          <w:sz w:val="24"/>
          <w:szCs w:val="16"/>
        </w:rPr>
      </w:pPr>
      <w:r w:rsidRPr="007B7B89">
        <w:rPr>
          <w:sz w:val="24"/>
          <w:szCs w:val="16"/>
        </w:rPr>
        <w:lastRenderedPageBreak/>
        <w:t>Sub-topic 3-2 Other Test Time reduction solutions</w:t>
      </w:r>
    </w:p>
    <w:p w14:paraId="6E1AD612" w14:textId="77777777" w:rsidR="00C328EF" w:rsidRPr="007B7B89" w:rsidRDefault="00C328EF" w:rsidP="00C328EF">
      <w:pPr>
        <w:rPr>
          <w:b/>
          <w:u w:val="single"/>
          <w:lang w:eastAsia="ko-KR"/>
        </w:rPr>
      </w:pPr>
      <w:r w:rsidRPr="007B7B89">
        <w:rPr>
          <w:b/>
          <w:u w:val="single"/>
          <w:lang w:eastAsia="ko-KR"/>
        </w:rPr>
        <w:t xml:space="preserve">Issue 3-2-1: alternative test procedure to reduce testing time </w:t>
      </w:r>
    </w:p>
    <w:p w14:paraId="1B8CE5F5" w14:textId="77777777" w:rsidR="00E64E01" w:rsidRPr="007B7B89" w:rsidRDefault="00AA2431" w:rsidP="00AA2431">
      <w:r w:rsidRPr="007B7B89">
        <w:t xml:space="preserve">Agreement: </w:t>
      </w:r>
    </w:p>
    <w:p w14:paraId="075EA992" w14:textId="52951C67" w:rsidR="00AA2431" w:rsidRPr="007B7B89" w:rsidRDefault="00C328EF" w:rsidP="00E64E01">
      <w:pPr>
        <w:pStyle w:val="af0"/>
        <w:numPr>
          <w:ilvl w:val="1"/>
          <w:numId w:val="5"/>
        </w:numPr>
        <w:spacing w:after="120"/>
        <w:ind w:firstLineChars="0"/>
        <w:rPr>
          <w:szCs w:val="24"/>
        </w:rPr>
      </w:pPr>
      <w:r w:rsidRPr="007B7B89">
        <w:rPr>
          <w:szCs w:val="24"/>
        </w:rPr>
        <w:t>RAN4 can further study the testing time reduction method, e.g., Spiral Scan methodology and Single Point Offset Test Procedure</w:t>
      </w:r>
      <w:r w:rsidR="00AA2431" w:rsidRPr="007B7B89">
        <w:rPr>
          <w:szCs w:val="24"/>
        </w:rPr>
        <w:t xml:space="preserve">. </w:t>
      </w:r>
    </w:p>
    <w:p w14:paraId="559BF70B" w14:textId="77777777" w:rsidR="00F46B71" w:rsidRPr="007B7B89" w:rsidRDefault="00F46B71" w:rsidP="00FF3187">
      <w:pPr>
        <w:spacing w:afterLines="50" w:after="120"/>
      </w:pPr>
    </w:p>
    <w:p w14:paraId="5B6132E4" w14:textId="0FB92F48" w:rsidR="00DD31DA" w:rsidRPr="007B7B89" w:rsidRDefault="00DD31DA" w:rsidP="00DD31DA">
      <w:pPr>
        <w:pStyle w:val="1"/>
        <w:tabs>
          <w:tab w:val="clear" w:pos="432"/>
        </w:tabs>
        <w:rPr>
          <w:lang w:eastAsia="ja-JP"/>
        </w:rPr>
      </w:pPr>
      <w:r w:rsidRPr="007B7B89">
        <w:rPr>
          <w:lang w:eastAsia="ja-JP"/>
        </w:rPr>
        <w:t xml:space="preserve">Topic #4: </w:t>
      </w:r>
      <w:r w:rsidR="0081027A" w:rsidRPr="007B7B89">
        <w:rPr>
          <w:lang w:eastAsia="ja-JP"/>
        </w:rPr>
        <w:t>Rel-18 TRP TRS requirements</w:t>
      </w:r>
    </w:p>
    <w:p w14:paraId="26E853A0" w14:textId="77777777" w:rsidR="00630405" w:rsidRPr="007B7B89" w:rsidRDefault="00630405" w:rsidP="00630405">
      <w:pPr>
        <w:pStyle w:val="3"/>
        <w:tabs>
          <w:tab w:val="clear" w:pos="1146"/>
        </w:tabs>
        <w:ind w:left="720"/>
        <w:rPr>
          <w:sz w:val="24"/>
          <w:szCs w:val="16"/>
        </w:rPr>
      </w:pPr>
      <w:r w:rsidRPr="007B7B89">
        <w:rPr>
          <w:sz w:val="24"/>
          <w:szCs w:val="16"/>
        </w:rPr>
        <w:t xml:space="preserve">Sub-topic 4-1 UE information disclosure for Rel-18 TRP TRS </w:t>
      </w:r>
      <w:r w:rsidRPr="007B7B89">
        <w:rPr>
          <w:rFonts w:hint="eastAsia"/>
          <w:sz w:val="24"/>
          <w:szCs w:val="16"/>
        </w:rPr>
        <w:t>requirem</w:t>
      </w:r>
      <w:r w:rsidRPr="007B7B89">
        <w:rPr>
          <w:sz w:val="24"/>
          <w:szCs w:val="16"/>
        </w:rPr>
        <w:t>ent</w:t>
      </w:r>
    </w:p>
    <w:p w14:paraId="39DCF1FA" w14:textId="77777777" w:rsidR="00630405" w:rsidRPr="007B7B89" w:rsidRDefault="00630405" w:rsidP="00630405">
      <w:pPr>
        <w:rPr>
          <w:b/>
          <w:u w:val="single"/>
          <w:lang w:eastAsia="ko-KR"/>
        </w:rPr>
      </w:pPr>
      <w:r w:rsidRPr="007B7B89">
        <w:rPr>
          <w:b/>
          <w:u w:val="single"/>
          <w:lang w:eastAsia="ko-KR"/>
        </w:rPr>
        <w:t>Issue 4-1-1: Disclosed UE information (and thresholds) for Rel-18 TRP TRS requirement work</w:t>
      </w:r>
    </w:p>
    <w:p w14:paraId="6C3BCDEC" w14:textId="77777777" w:rsidR="00630405" w:rsidRPr="007B7B89" w:rsidRDefault="00630405" w:rsidP="00630405">
      <w:pPr>
        <w:pStyle w:val="af0"/>
        <w:numPr>
          <w:ilvl w:val="0"/>
          <w:numId w:val="5"/>
        </w:numPr>
        <w:spacing w:after="120"/>
        <w:ind w:left="720" w:firstLineChars="0"/>
        <w:rPr>
          <w:rFonts w:eastAsia="宋体"/>
          <w:szCs w:val="24"/>
        </w:rPr>
      </w:pPr>
      <w:r w:rsidRPr="007B7B89">
        <w:rPr>
          <w:rFonts w:eastAsia="宋体"/>
          <w:szCs w:val="24"/>
        </w:rPr>
        <w:t>Proposals</w:t>
      </w:r>
    </w:p>
    <w:p w14:paraId="4D57C939" w14:textId="77777777" w:rsidR="00630405" w:rsidRPr="007B7B89" w:rsidRDefault="00630405" w:rsidP="00630405">
      <w:pPr>
        <w:pStyle w:val="af0"/>
        <w:numPr>
          <w:ilvl w:val="1"/>
          <w:numId w:val="5"/>
        </w:numPr>
        <w:spacing w:after="120"/>
        <w:ind w:left="1440" w:firstLineChars="0"/>
        <w:rPr>
          <w:rFonts w:eastAsia="宋体"/>
          <w:szCs w:val="24"/>
        </w:rPr>
      </w:pPr>
      <w:r w:rsidRPr="007B7B89">
        <w:rPr>
          <w:rFonts w:eastAsia="宋体"/>
          <w:szCs w:val="24"/>
        </w:rPr>
        <w:t>Proposal 1: It is proposed to consider the following information in the framework of the performance part: (</w:t>
      </w:r>
      <w:r w:rsidRPr="007B7B89">
        <w:rPr>
          <w:rFonts w:ascii="Arial" w:hAnsi="Arial" w:cs="Arial"/>
          <w:sz w:val="16"/>
          <w:szCs w:val="16"/>
        </w:rPr>
        <w:t>TELECOM ITALIA</w:t>
      </w:r>
      <w:r w:rsidRPr="007B7B89">
        <w:rPr>
          <w:rFonts w:eastAsia="宋体"/>
          <w:szCs w:val="24"/>
        </w:rPr>
        <w:t>)</w:t>
      </w:r>
    </w:p>
    <w:p w14:paraId="3BCF7E87" w14:textId="77777777" w:rsidR="00630405" w:rsidRPr="007B7B89" w:rsidRDefault="00630405" w:rsidP="00630405">
      <w:pPr>
        <w:pStyle w:val="af0"/>
        <w:numPr>
          <w:ilvl w:val="0"/>
          <w:numId w:val="11"/>
        </w:numPr>
        <w:ind w:left="2140" w:firstLineChars="0"/>
        <w:contextualSpacing/>
        <w:rPr>
          <w:bCs/>
          <w:i/>
          <w:iCs/>
        </w:rPr>
      </w:pPr>
      <w:r w:rsidRPr="007B7B89">
        <w:rPr>
          <w:bCs/>
          <w:i/>
          <w:iCs/>
        </w:rPr>
        <w:t>Total number of devices</w:t>
      </w:r>
    </w:p>
    <w:p w14:paraId="2235CD52" w14:textId="77777777" w:rsidR="00630405" w:rsidRPr="007B7B89" w:rsidRDefault="00630405" w:rsidP="00630405">
      <w:pPr>
        <w:pStyle w:val="af0"/>
        <w:numPr>
          <w:ilvl w:val="0"/>
          <w:numId w:val="11"/>
        </w:numPr>
        <w:ind w:left="2140" w:firstLineChars="0"/>
        <w:contextualSpacing/>
        <w:rPr>
          <w:bCs/>
          <w:i/>
          <w:iCs/>
        </w:rPr>
      </w:pPr>
      <w:r w:rsidRPr="007B7B89">
        <w:rPr>
          <w:bCs/>
          <w:i/>
          <w:iCs/>
        </w:rPr>
        <w:t>Total number of models</w:t>
      </w:r>
    </w:p>
    <w:p w14:paraId="0512992F" w14:textId="77777777" w:rsidR="00630405" w:rsidRPr="007B7B89" w:rsidRDefault="00630405" w:rsidP="00630405">
      <w:pPr>
        <w:pStyle w:val="af0"/>
        <w:numPr>
          <w:ilvl w:val="0"/>
          <w:numId w:val="11"/>
        </w:numPr>
        <w:ind w:left="2140" w:firstLineChars="0"/>
        <w:contextualSpacing/>
        <w:rPr>
          <w:bCs/>
          <w:i/>
          <w:iCs/>
        </w:rPr>
      </w:pPr>
      <w:r w:rsidRPr="007B7B89">
        <w:rPr>
          <w:bCs/>
          <w:i/>
          <w:iCs/>
        </w:rPr>
        <w:t>Total number of devices’ vendors</w:t>
      </w:r>
    </w:p>
    <w:p w14:paraId="358B641C" w14:textId="77777777" w:rsidR="00630405" w:rsidRPr="007B7B89" w:rsidRDefault="00630405" w:rsidP="00630405">
      <w:pPr>
        <w:pStyle w:val="af0"/>
        <w:numPr>
          <w:ilvl w:val="0"/>
          <w:numId w:val="11"/>
        </w:numPr>
        <w:ind w:left="2140" w:firstLineChars="0"/>
        <w:contextualSpacing/>
        <w:rPr>
          <w:bCs/>
          <w:i/>
          <w:iCs/>
        </w:rPr>
      </w:pPr>
      <w:r w:rsidRPr="007B7B89">
        <w:rPr>
          <w:bCs/>
          <w:i/>
          <w:iCs/>
        </w:rPr>
        <w:t>Percentage of devices per vendor</w:t>
      </w:r>
    </w:p>
    <w:p w14:paraId="3F8C5D50" w14:textId="77777777" w:rsidR="00630405" w:rsidRPr="007B7B89" w:rsidRDefault="00630405" w:rsidP="00630405">
      <w:pPr>
        <w:pStyle w:val="af0"/>
        <w:numPr>
          <w:ilvl w:val="0"/>
          <w:numId w:val="11"/>
        </w:numPr>
        <w:ind w:left="2140" w:firstLineChars="0"/>
        <w:contextualSpacing/>
        <w:rPr>
          <w:bCs/>
          <w:i/>
          <w:iCs/>
        </w:rPr>
      </w:pPr>
      <w:r w:rsidRPr="007B7B89">
        <w:rPr>
          <w:bCs/>
          <w:i/>
          <w:iCs/>
        </w:rPr>
        <w:t>Percentage of devices per Power Class</w:t>
      </w:r>
    </w:p>
    <w:p w14:paraId="06E4A96C" w14:textId="77777777" w:rsidR="00630405" w:rsidRPr="007B7B89" w:rsidRDefault="00630405" w:rsidP="00630405">
      <w:pPr>
        <w:pStyle w:val="af0"/>
        <w:numPr>
          <w:ilvl w:val="0"/>
          <w:numId w:val="11"/>
        </w:numPr>
        <w:ind w:left="2140" w:firstLineChars="0"/>
        <w:contextualSpacing/>
        <w:rPr>
          <w:bCs/>
          <w:i/>
          <w:iCs/>
        </w:rPr>
      </w:pPr>
      <w:r w:rsidRPr="007B7B89">
        <w:rPr>
          <w:bCs/>
          <w:i/>
          <w:iCs/>
        </w:rPr>
        <w:t>Percentage of devices per each supported band</w:t>
      </w:r>
    </w:p>
    <w:p w14:paraId="0D44422B" w14:textId="77777777" w:rsidR="00630405" w:rsidRPr="007B7B89" w:rsidRDefault="00630405" w:rsidP="00630405">
      <w:pPr>
        <w:pStyle w:val="af0"/>
        <w:numPr>
          <w:ilvl w:val="0"/>
          <w:numId w:val="11"/>
        </w:numPr>
        <w:ind w:left="2140" w:firstLineChars="0"/>
        <w:contextualSpacing/>
        <w:rPr>
          <w:bCs/>
          <w:i/>
          <w:iCs/>
        </w:rPr>
      </w:pPr>
      <w:r w:rsidRPr="007B7B89">
        <w:rPr>
          <w:bCs/>
          <w:i/>
          <w:iCs/>
        </w:rPr>
        <w:t>Percentage of devices per year of production</w:t>
      </w:r>
    </w:p>
    <w:p w14:paraId="0EAB2C5D" w14:textId="77777777" w:rsidR="00630405" w:rsidRPr="007B7B89" w:rsidRDefault="00630405" w:rsidP="00630405">
      <w:pPr>
        <w:pStyle w:val="af0"/>
        <w:numPr>
          <w:ilvl w:val="0"/>
          <w:numId w:val="11"/>
        </w:numPr>
        <w:ind w:left="2140" w:firstLineChars="0"/>
        <w:contextualSpacing/>
        <w:rPr>
          <w:bCs/>
          <w:i/>
          <w:iCs/>
        </w:rPr>
      </w:pPr>
      <w:r w:rsidRPr="007B7B89">
        <w:rPr>
          <w:bCs/>
          <w:i/>
          <w:iCs/>
        </w:rPr>
        <w:t>Percentage of the devices that are certified by PTCRB and GCF</w:t>
      </w:r>
    </w:p>
    <w:p w14:paraId="57D19CDD" w14:textId="77777777" w:rsidR="00630405" w:rsidRPr="007B7B89" w:rsidRDefault="00630405" w:rsidP="00630405">
      <w:pPr>
        <w:pStyle w:val="af0"/>
        <w:numPr>
          <w:ilvl w:val="0"/>
          <w:numId w:val="11"/>
        </w:numPr>
        <w:ind w:left="2140" w:firstLineChars="0"/>
        <w:contextualSpacing/>
        <w:rPr>
          <w:bCs/>
          <w:i/>
          <w:iCs/>
        </w:rPr>
      </w:pPr>
      <w:r w:rsidRPr="007B7B89">
        <w:rPr>
          <w:bCs/>
          <w:i/>
          <w:iCs/>
        </w:rPr>
        <w:t>Percentage of the devices per market level (i.e. entry, medium or high level)</w:t>
      </w:r>
    </w:p>
    <w:p w14:paraId="1F7BA327" w14:textId="77777777" w:rsidR="00630405" w:rsidRPr="007B7B89" w:rsidRDefault="00630405" w:rsidP="00630405">
      <w:pPr>
        <w:pStyle w:val="af0"/>
        <w:numPr>
          <w:ilvl w:val="0"/>
          <w:numId w:val="11"/>
        </w:numPr>
        <w:ind w:left="2140" w:firstLineChars="0"/>
        <w:contextualSpacing/>
        <w:rPr>
          <w:bCs/>
          <w:i/>
          <w:iCs/>
        </w:rPr>
      </w:pPr>
      <w:r w:rsidRPr="007B7B89">
        <w:rPr>
          <w:bCs/>
          <w:i/>
          <w:iCs/>
        </w:rPr>
        <w:t>Percentage of devices that are commercially available</w:t>
      </w:r>
    </w:p>
    <w:p w14:paraId="652ED2FA" w14:textId="77777777" w:rsidR="00630405" w:rsidRPr="007B7B89" w:rsidRDefault="00630405" w:rsidP="00630405">
      <w:pPr>
        <w:pStyle w:val="af0"/>
        <w:numPr>
          <w:ilvl w:val="1"/>
          <w:numId w:val="5"/>
        </w:numPr>
        <w:spacing w:after="120"/>
        <w:ind w:left="1440" w:firstLineChars="0"/>
        <w:rPr>
          <w:rFonts w:eastAsia="宋体"/>
          <w:szCs w:val="24"/>
        </w:rPr>
      </w:pPr>
      <w:r w:rsidRPr="007B7B89">
        <w:rPr>
          <w:rFonts w:eastAsia="宋体"/>
          <w:szCs w:val="24"/>
        </w:rPr>
        <w:t>Proposal 2: It is proposed to include the following fields in the datasheet that will be provided to the laboratories for collecting the measurement results: (</w:t>
      </w:r>
      <w:r w:rsidRPr="007B7B89">
        <w:rPr>
          <w:rFonts w:ascii="Arial" w:hAnsi="Arial" w:cs="Arial"/>
          <w:sz w:val="16"/>
          <w:szCs w:val="16"/>
        </w:rPr>
        <w:t>TELECOM ITALIA</w:t>
      </w:r>
      <w:r w:rsidRPr="007B7B89">
        <w:rPr>
          <w:rFonts w:eastAsia="宋体"/>
          <w:szCs w:val="24"/>
        </w:rPr>
        <w:t>)</w:t>
      </w:r>
    </w:p>
    <w:p w14:paraId="5060A96B" w14:textId="77777777" w:rsidR="00630405" w:rsidRPr="007B7B89" w:rsidRDefault="00630405" w:rsidP="00630405">
      <w:pPr>
        <w:pStyle w:val="af0"/>
        <w:numPr>
          <w:ilvl w:val="0"/>
          <w:numId w:val="12"/>
        </w:numPr>
        <w:ind w:left="2140" w:firstLineChars="0"/>
        <w:contextualSpacing/>
        <w:rPr>
          <w:bCs/>
          <w:i/>
          <w:iCs/>
        </w:rPr>
      </w:pPr>
      <w:r w:rsidRPr="007B7B89">
        <w:rPr>
          <w:bCs/>
          <w:i/>
          <w:iCs/>
        </w:rPr>
        <w:t>Device model</w:t>
      </w:r>
    </w:p>
    <w:p w14:paraId="27505D97" w14:textId="77777777" w:rsidR="00630405" w:rsidRPr="007B7B89" w:rsidRDefault="00630405" w:rsidP="00630405">
      <w:pPr>
        <w:pStyle w:val="af0"/>
        <w:numPr>
          <w:ilvl w:val="0"/>
          <w:numId w:val="12"/>
        </w:numPr>
        <w:ind w:left="2140" w:firstLineChars="0"/>
        <w:contextualSpacing/>
        <w:rPr>
          <w:bCs/>
          <w:i/>
          <w:iCs/>
        </w:rPr>
      </w:pPr>
      <w:r w:rsidRPr="007B7B89">
        <w:rPr>
          <w:bCs/>
          <w:i/>
          <w:iCs/>
        </w:rPr>
        <w:t>Device vendor</w:t>
      </w:r>
    </w:p>
    <w:p w14:paraId="51233D06" w14:textId="77777777" w:rsidR="00630405" w:rsidRPr="007B7B89" w:rsidRDefault="00630405" w:rsidP="00630405">
      <w:pPr>
        <w:pStyle w:val="af0"/>
        <w:numPr>
          <w:ilvl w:val="0"/>
          <w:numId w:val="12"/>
        </w:numPr>
        <w:ind w:left="2140" w:firstLineChars="0"/>
        <w:contextualSpacing/>
        <w:rPr>
          <w:bCs/>
          <w:i/>
          <w:iCs/>
        </w:rPr>
      </w:pPr>
      <w:r w:rsidRPr="007B7B89">
        <w:rPr>
          <w:bCs/>
          <w:i/>
          <w:iCs/>
        </w:rPr>
        <w:t>Power Class</w:t>
      </w:r>
    </w:p>
    <w:p w14:paraId="4FE900D8" w14:textId="77777777" w:rsidR="00630405" w:rsidRPr="007B7B89" w:rsidRDefault="00630405" w:rsidP="00630405">
      <w:pPr>
        <w:pStyle w:val="af0"/>
        <w:numPr>
          <w:ilvl w:val="0"/>
          <w:numId w:val="12"/>
        </w:numPr>
        <w:ind w:left="2140" w:firstLineChars="0"/>
        <w:contextualSpacing/>
        <w:rPr>
          <w:bCs/>
          <w:i/>
          <w:iCs/>
        </w:rPr>
      </w:pPr>
      <w:r w:rsidRPr="007B7B89">
        <w:rPr>
          <w:bCs/>
          <w:i/>
          <w:iCs/>
        </w:rPr>
        <w:t>Supported bands</w:t>
      </w:r>
    </w:p>
    <w:p w14:paraId="38D24D5D" w14:textId="77777777" w:rsidR="00630405" w:rsidRPr="007B7B89" w:rsidRDefault="00630405" w:rsidP="00630405">
      <w:pPr>
        <w:pStyle w:val="af0"/>
        <w:numPr>
          <w:ilvl w:val="0"/>
          <w:numId w:val="12"/>
        </w:numPr>
        <w:ind w:left="2140" w:firstLineChars="0"/>
        <w:contextualSpacing/>
        <w:rPr>
          <w:bCs/>
          <w:i/>
          <w:iCs/>
        </w:rPr>
      </w:pPr>
      <w:r w:rsidRPr="007B7B89">
        <w:rPr>
          <w:bCs/>
          <w:i/>
          <w:iCs/>
        </w:rPr>
        <w:t>Year of production</w:t>
      </w:r>
    </w:p>
    <w:p w14:paraId="76EEBC07" w14:textId="77777777" w:rsidR="00630405" w:rsidRPr="007B7B89" w:rsidRDefault="00630405" w:rsidP="00630405">
      <w:pPr>
        <w:pStyle w:val="af0"/>
        <w:numPr>
          <w:ilvl w:val="0"/>
          <w:numId w:val="12"/>
        </w:numPr>
        <w:ind w:left="2140" w:firstLineChars="0"/>
        <w:contextualSpacing/>
        <w:rPr>
          <w:bCs/>
          <w:i/>
          <w:iCs/>
        </w:rPr>
      </w:pPr>
      <w:r w:rsidRPr="007B7B89">
        <w:rPr>
          <w:bCs/>
          <w:i/>
          <w:iCs/>
        </w:rPr>
        <w:t>Device certification (PTCRB, GCF, N/A)</w:t>
      </w:r>
    </w:p>
    <w:p w14:paraId="3FB0512E" w14:textId="77777777" w:rsidR="00630405" w:rsidRPr="007B7B89" w:rsidRDefault="00630405" w:rsidP="00630405">
      <w:pPr>
        <w:pStyle w:val="af0"/>
        <w:numPr>
          <w:ilvl w:val="0"/>
          <w:numId w:val="12"/>
        </w:numPr>
        <w:ind w:left="2140" w:firstLineChars="0"/>
        <w:contextualSpacing/>
        <w:rPr>
          <w:bCs/>
          <w:i/>
          <w:iCs/>
        </w:rPr>
      </w:pPr>
      <w:r w:rsidRPr="007B7B89">
        <w:rPr>
          <w:bCs/>
          <w:i/>
          <w:iCs/>
        </w:rPr>
        <w:t>Market level (entry, medium or high level)</w:t>
      </w:r>
    </w:p>
    <w:p w14:paraId="6A271645" w14:textId="77777777" w:rsidR="00630405" w:rsidRPr="007B7B89" w:rsidRDefault="00630405" w:rsidP="00630405">
      <w:pPr>
        <w:pStyle w:val="af0"/>
        <w:numPr>
          <w:ilvl w:val="0"/>
          <w:numId w:val="12"/>
        </w:numPr>
        <w:ind w:left="2140" w:firstLineChars="0"/>
        <w:contextualSpacing/>
        <w:rPr>
          <w:bCs/>
          <w:i/>
          <w:iCs/>
        </w:rPr>
      </w:pPr>
      <w:r w:rsidRPr="007B7B89">
        <w:rPr>
          <w:bCs/>
          <w:i/>
          <w:iCs/>
        </w:rPr>
        <w:t>Commercially available (YES or NO)</w:t>
      </w:r>
    </w:p>
    <w:p w14:paraId="788E369F" w14:textId="77777777" w:rsidR="00630405" w:rsidRPr="007B7B89" w:rsidRDefault="00630405" w:rsidP="00630405">
      <w:pPr>
        <w:pStyle w:val="af0"/>
        <w:numPr>
          <w:ilvl w:val="1"/>
          <w:numId w:val="5"/>
        </w:numPr>
        <w:spacing w:after="120"/>
        <w:ind w:left="1440" w:firstLineChars="0"/>
        <w:rPr>
          <w:rFonts w:eastAsia="宋体"/>
          <w:szCs w:val="24"/>
        </w:rPr>
      </w:pPr>
      <w:r w:rsidRPr="007B7B89">
        <w:rPr>
          <w:rFonts w:eastAsia="宋体"/>
          <w:szCs w:val="24"/>
        </w:rPr>
        <w:t xml:space="preserve">Proposal 3: </w:t>
      </w:r>
      <w:r w:rsidRPr="007B7B89">
        <w:rPr>
          <w:bCs/>
          <w:i/>
          <w:iCs/>
          <w:lang w:eastAsia="ja-JP"/>
        </w:rPr>
        <w:t xml:space="preserve">It is proposed to adopt the following </w:t>
      </w:r>
      <w:bookmarkStart w:id="1" w:name="_Hlk128031042"/>
      <w:r w:rsidRPr="007B7B89">
        <w:rPr>
          <w:bCs/>
          <w:i/>
          <w:iCs/>
          <w:lang w:eastAsia="ja-JP"/>
        </w:rPr>
        <w:t xml:space="preserve">thresholds </w:t>
      </w:r>
      <w:bookmarkEnd w:id="1"/>
      <w:r w:rsidRPr="007B7B89">
        <w:rPr>
          <w:bCs/>
          <w:i/>
          <w:iCs/>
          <w:lang w:eastAsia="ja-JP"/>
        </w:rPr>
        <w:t>to be satisfied for the statistical relevance validation of the measurement campaign:</w:t>
      </w:r>
      <w:r w:rsidRPr="007B7B89">
        <w:rPr>
          <w:rFonts w:eastAsia="宋体"/>
          <w:szCs w:val="24"/>
        </w:rPr>
        <w:t xml:space="preserve"> (</w:t>
      </w:r>
      <w:r w:rsidRPr="007B7B89">
        <w:rPr>
          <w:rFonts w:ascii="Arial" w:hAnsi="Arial" w:cs="Arial"/>
          <w:sz w:val="16"/>
          <w:szCs w:val="16"/>
        </w:rPr>
        <w:t>TELECOM ITALIA</w:t>
      </w:r>
      <w:r w:rsidRPr="007B7B89">
        <w:rPr>
          <w:rFonts w:eastAsia="宋体"/>
          <w:szCs w:val="24"/>
        </w:rPr>
        <w:t>)</w:t>
      </w:r>
    </w:p>
    <w:p w14:paraId="02D25EA3" w14:textId="77777777" w:rsidR="00630405" w:rsidRPr="007B7B89" w:rsidRDefault="00630405" w:rsidP="00630405">
      <w:pPr>
        <w:pStyle w:val="af0"/>
        <w:numPr>
          <w:ilvl w:val="0"/>
          <w:numId w:val="12"/>
        </w:numPr>
        <w:ind w:left="2140" w:firstLineChars="0"/>
        <w:contextualSpacing/>
        <w:rPr>
          <w:bCs/>
          <w:i/>
          <w:iCs/>
        </w:rPr>
      </w:pPr>
      <w:r w:rsidRPr="007B7B89">
        <w:rPr>
          <w:bCs/>
          <w:i/>
          <w:iCs/>
        </w:rPr>
        <w:t>Total number of devices: [&gt;= 50]</w:t>
      </w:r>
    </w:p>
    <w:p w14:paraId="5B8543D8" w14:textId="77777777" w:rsidR="00630405" w:rsidRPr="007B7B89" w:rsidRDefault="00630405" w:rsidP="00630405">
      <w:pPr>
        <w:pStyle w:val="af0"/>
        <w:numPr>
          <w:ilvl w:val="0"/>
          <w:numId w:val="12"/>
        </w:numPr>
        <w:ind w:left="2140" w:firstLineChars="0"/>
        <w:contextualSpacing/>
        <w:rPr>
          <w:bCs/>
          <w:i/>
          <w:iCs/>
        </w:rPr>
      </w:pPr>
      <w:r w:rsidRPr="007B7B89">
        <w:rPr>
          <w:bCs/>
          <w:i/>
          <w:iCs/>
        </w:rPr>
        <w:t>Total number of models: [&gt;= 40]</w:t>
      </w:r>
    </w:p>
    <w:p w14:paraId="22888AE4" w14:textId="77777777" w:rsidR="00630405" w:rsidRPr="007B7B89" w:rsidRDefault="00630405" w:rsidP="00630405">
      <w:pPr>
        <w:pStyle w:val="af0"/>
        <w:numPr>
          <w:ilvl w:val="0"/>
          <w:numId w:val="12"/>
        </w:numPr>
        <w:ind w:left="2140" w:firstLineChars="0"/>
        <w:contextualSpacing/>
        <w:rPr>
          <w:bCs/>
          <w:i/>
          <w:iCs/>
        </w:rPr>
      </w:pPr>
      <w:r w:rsidRPr="007B7B89">
        <w:rPr>
          <w:bCs/>
          <w:i/>
          <w:iCs/>
        </w:rPr>
        <w:t>Total number of devices’ vendors: [&gt;=5]</w:t>
      </w:r>
    </w:p>
    <w:p w14:paraId="6B451A00" w14:textId="77777777" w:rsidR="00630405" w:rsidRPr="007B7B89" w:rsidRDefault="00630405" w:rsidP="00630405">
      <w:pPr>
        <w:pStyle w:val="af0"/>
        <w:numPr>
          <w:ilvl w:val="0"/>
          <w:numId w:val="12"/>
        </w:numPr>
        <w:ind w:left="2140" w:firstLineChars="0"/>
        <w:contextualSpacing/>
        <w:rPr>
          <w:bCs/>
          <w:i/>
          <w:iCs/>
        </w:rPr>
      </w:pPr>
      <w:r w:rsidRPr="007B7B89">
        <w:rPr>
          <w:bCs/>
          <w:i/>
          <w:iCs/>
        </w:rPr>
        <w:t>Percentage of devices per vendor: [&gt;= 10%]</w:t>
      </w:r>
    </w:p>
    <w:p w14:paraId="550375A6" w14:textId="77777777" w:rsidR="00630405" w:rsidRPr="007B7B89" w:rsidRDefault="00630405" w:rsidP="00630405">
      <w:pPr>
        <w:pStyle w:val="af0"/>
        <w:numPr>
          <w:ilvl w:val="0"/>
          <w:numId w:val="12"/>
        </w:numPr>
        <w:ind w:left="2140" w:firstLineChars="0"/>
        <w:contextualSpacing/>
        <w:rPr>
          <w:bCs/>
          <w:i/>
          <w:iCs/>
        </w:rPr>
      </w:pPr>
      <w:r w:rsidRPr="007B7B89">
        <w:rPr>
          <w:bCs/>
          <w:i/>
          <w:iCs/>
        </w:rPr>
        <w:t>Percentage of devices per Power Class: [TBD]</w:t>
      </w:r>
    </w:p>
    <w:p w14:paraId="00C540B1" w14:textId="77777777" w:rsidR="00630405" w:rsidRPr="007B7B89" w:rsidRDefault="00630405" w:rsidP="00630405">
      <w:pPr>
        <w:pStyle w:val="af0"/>
        <w:numPr>
          <w:ilvl w:val="0"/>
          <w:numId w:val="12"/>
        </w:numPr>
        <w:ind w:left="2140" w:firstLineChars="0"/>
        <w:contextualSpacing/>
        <w:rPr>
          <w:bCs/>
          <w:i/>
          <w:iCs/>
        </w:rPr>
      </w:pPr>
      <w:r w:rsidRPr="007B7B89">
        <w:rPr>
          <w:bCs/>
          <w:i/>
          <w:iCs/>
        </w:rPr>
        <w:t>Percentage of devices per each supported band: [TBD]</w:t>
      </w:r>
    </w:p>
    <w:p w14:paraId="2A4F828B" w14:textId="77777777" w:rsidR="00630405" w:rsidRPr="007B7B89" w:rsidRDefault="00630405" w:rsidP="00630405">
      <w:pPr>
        <w:pStyle w:val="af0"/>
        <w:numPr>
          <w:ilvl w:val="0"/>
          <w:numId w:val="12"/>
        </w:numPr>
        <w:ind w:left="2140" w:firstLineChars="0"/>
        <w:contextualSpacing/>
        <w:rPr>
          <w:bCs/>
          <w:i/>
          <w:iCs/>
        </w:rPr>
      </w:pPr>
      <w:r w:rsidRPr="007B7B89">
        <w:rPr>
          <w:bCs/>
          <w:i/>
          <w:iCs/>
        </w:rPr>
        <w:t>Percentage of devices per year of production: [TBD]</w:t>
      </w:r>
    </w:p>
    <w:p w14:paraId="474FE9D6" w14:textId="77777777" w:rsidR="00630405" w:rsidRPr="007B7B89" w:rsidRDefault="00630405" w:rsidP="00630405">
      <w:pPr>
        <w:pStyle w:val="af0"/>
        <w:numPr>
          <w:ilvl w:val="0"/>
          <w:numId w:val="12"/>
        </w:numPr>
        <w:ind w:left="2140" w:firstLineChars="0"/>
        <w:contextualSpacing/>
        <w:rPr>
          <w:bCs/>
          <w:i/>
          <w:iCs/>
        </w:rPr>
      </w:pPr>
      <w:r w:rsidRPr="007B7B89">
        <w:rPr>
          <w:bCs/>
          <w:i/>
          <w:iCs/>
        </w:rPr>
        <w:t>Percentage of the devices that are certified by PTCRB and GCF [&gt;= 98%]</w:t>
      </w:r>
    </w:p>
    <w:p w14:paraId="5FCA85D4" w14:textId="77777777" w:rsidR="00630405" w:rsidRPr="007B7B89" w:rsidRDefault="00630405" w:rsidP="00630405">
      <w:pPr>
        <w:pStyle w:val="af0"/>
        <w:numPr>
          <w:ilvl w:val="0"/>
          <w:numId w:val="12"/>
        </w:numPr>
        <w:ind w:left="2140" w:firstLineChars="0"/>
        <w:contextualSpacing/>
        <w:rPr>
          <w:bCs/>
          <w:i/>
          <w:iCs/>
        </w:rPr>
      </w:pPr>
      <w:r w:rsidRPr="007B7B89">
        <w:rPr>
          <w:bCs/>
          <w:i/>
          <w:iCs/>
        </w:rPr>
        <w:t>Percentage of the devices per market level (i.e. entry, medium or high level) [TBD]</w:t>
      </w:r>
    </w:p>
    <w:p w14:paraId="777CF852" w14:textId="77777777" w:rsidR="00630405" w:rsidRPr="007B7B89" w:rsidRDefault="00630405" w:rsidP="00630405">
      <w:pPr>
        <w:pStyle w:val="af0"/>
        <w:numPr>
          <w:ilvl w:val="0"/>
          <w:numId w:val="12"/>
        </w:numPr>
        <w:ind w:left="2140" w:firstLineChars="0"/>
        <w:contextualSpacing/>
        <w:rPr>
          <w:bCs/>
          <w:i/>
          <w:iCs/>
        </w:rPr>
      </w:pPr>
      <w:r w:rsidRPr="007B7B89">
        <w:rPr>
          <w:bCs/>
          <w:i/>
          <w:iCs/>
        </w:rPr>
        <w:t>Percentage of devices that are commercially available [&gt;= 95%]</w:t>
      </w:r>
    </w:p>
    <w:p w14:paraId="104F479F" w14:textId="77777777" w:rsidR="00630405" w:rsidRPr="007B7B89" w:rsidRDefault="00630405" w:rsidP="00630405">
      <w:pPr>
        <w:pStyle w:val="af0"/>
        <w:spacing w:after="120"/>
        <w:ind w:left="1440" w:firstLineChars="0" w:firstLine="0"/>
        <w:rPr>
          <w:rFonts w:eastAsia="宋体"/>
          <w:szCs w:val="24"/>
        </w:rPr>
      </w:pPr>
    </w:p>
    <w:p w14:paraId="4C7B4C8B" w14:textId="77777777" w:rsidR="00630405" w:rsidRPr="007B7B89" w:rsidRDefault="00630405" w:rsidP="00630405">
      <w:pPr>
        <w:pStyle w:val="af0"/>
        <w:numPr>
          <w:ilvl w:val="1"/>
          <w:numId w:val="5"/>
        </w:numPr>
        <w:spacing w:after="120"/>
        <w:ind w:left="1440" w:firstLineChars="0"/>
        <w:rPr>
          <w:rFonts w:eastAsia="宋体"/>
          <w:szCs w:val="24"/>
        </w:rPr>
      </w:pPr>
      <w:r w:rsidRPr="007B7B89">
        <w:rPr>
          <w:rFonts w:eastAsia="宋体"/>
          <w:szCs w:val="24"/>
        </w:rPr>
        <w:t xml:space="preserve">Proposal 4: </w:t>
      </w:r>
      <w:r w:rsidRPr="007B7B89">
        <w:rPr>
          <w:bCs/>
          <w:i/>
          <w:iCs/>
          <w:lang w:eastAsia="ja-JP"/>
        </w:rPr>
        <w:t>others</w:t>
      </w:r>
    </w:p>
    <w:p w14:paraId="313449A9" w14:textId="77777777" w:rsidR="00630405" w:rsidRPr="007B7B89" w:rsidRDefault="00630405" w:rsidP="00630405">
      <w:pPr>
        <w:pStyle w:val="af0"/>
        <w:numPr>
          <w:ilvl w:val="0"/>
          <w:numId w:val="5"/>
        </w:numPr>
        <w:spacing w:after="120"/>
        <w:ind w:left="720" w:firstLineChars="0"/>
        <w:rPr>
          <w:rFonts w:eastAsia="宋体"/>
          <w:szCs w:val="24"/>
        </w:rPr>
      </w:pPr>
      <w:r w:rsidRPr="007B7B89">
        <w:rPr>
          <w:rFonts w:eastAsia="宋体"/>
          <w:szCs w:val="24"/>
        </w:rPr>
        <w:t>Recommended WF</w:t>
      </w:r>
    </w:p>
    <w:p w14:paraId="3DFAB814" w14:textId="3A9B7C27" w:rsidR="00630405" w:rsidRPr="007B7B89" w:rsidRDefault="00630405" w:rsidP="00630405">
      <w:pPr>
        <w:pStyle w:val="af0"/>
        <w:numPr>
          <w:ilvl w:val="1"/>
          <w:numId w:val="5"/>
        </w:numPr>
        <w:spacing w:after="120"/>
        <w:ind w:left="1656" w:firstLineChars="0"/>
        <w:rPr>
          <w:rFonts w:eastAsia="宋体"/>
          <w:szCs w:val="24"/>
        </w:rPr>
      </w:pPr>
      <w:r w:rsidRPr="007B7B89">
        <w:rPr>
          <w:rFonts w:eastAsia="宋体"/>
          <w:szCs w:val="24"/>
        </w:rPr>
        <w:t>FFS</w:t>
      </w:r>
    </w:p>
    <w:p w14:paraId="5674AF61" w14:textId="77777777" w:rsidR="00630405" w:rsidRPr="007B7B89" w:rsidRDefault="00630405" w:rsidP="00630405">
      <w:pPr>
        <w:rPr>
          <w:i/>
        </w:rPr>
      </w:pPr>
    </w:p>
    <w:p w14:paraId="55790D74" w14:textId="77777777" w:rsidR="00630405" w:rsidRPr="007B7B89" w:rsidRDefault="00630405" w:rsidP="00630405">
      <w:pPr>
        <w:rPr>
          <w:b/>
          <w:u w:val="single"/>
          <w:lang w:eastAsia="ko-KR"/>
        </w:rPr>
      </w:pPr>
      <w:r w:rsidRPr="007B7B89">
        <w:rPr>
          <w:b/>
          <w:u w:val="single"/>
          <w:lang w:eastAsia="ko-KR"/>
        </w:rPr>
        <w:t xml:space="preserve">Issue 4-1-2: How to manage UE information disclosure activity for Rel-18 </w:t>
      </w:r>
    </w:p>
    <w:p w14:paraId="20060697" w14:textId="77777777" w:rsidR="00630405" w:rsidRPr="007B7B89" w:rsidRDefault="00630405" w:rsidP="00630405">
      <w:pPr>
        <w:pStyle w:val="af0"/>
        <w:numPr>
          <w:ilvl w:val="0"/>
          <w:numId w:val="5"/>
        </w:numPr>
        <w:spacing w:after="120"/>
        <w:ind w:left="720" w:firstLineChars="0"/>
        <w:rPr>
          <w:rFonts w:eastAsia="宋体"/>
          <w:szCs w:val="24"/>
        </w:rPr>
      </w:pPr>
      <w:r w:rsidRPr="007B7B89">
        <w:rPr>
          <w:rFonts w:eastAsia="宋体"/>
          <w:szCs w:val="24"/>
        </w:rPr>
        <w:t>Proposals</w:t>
      </w:r>
    </w:p>
    <w:p w14:paraId="22379477" w14:textId="77777777" w:rsidR="00630405" w:rsidRPr="007B7B89" w:rsidRDefault="00630405" w:rsidP="00630405">
      <w:pPr>
        <w:pStyle w:val="af0"/>
        <w:numPr>
          <w:ilvl w:val="1"/>
          <w:numId w:val="5"/>
        </w:numPr>
        <w:spacing w:after="120"/>
        <w:ind w:left="1440" w:firstLineChars="0"/>
        <w:rPr>
          <w:rFonts w:eastAsia="宋体"/>
          <w:szCs w:val="24"/>
        </w:rPr>
      </w:pPr>
      <w:r w:rsidRPr="007B7B89">
        <w:rPr>
          <w:rFonts w:eastAsia="宋体"/>
          <w:szCs w:val="24"/>
        </w:rPr>
        <w:t>Proposal 1: It is proposed that RAN4 Secretary will cover the role of the trusted third party to collect the measurements results provided by the laboratories and forward them to the RAN4 group after anonymizing the sensitive data. (</w:t>
      </w:r>
      <w:r w:rsidRPr="007B7B89">
        <w:rPr>
          <w:rFonts w:ascii="Arial" w:hAnsi="Arial" w:cs="Arial"/>
          <w:sz w:val="16"/>
          <w:szCs w:val="16"/>
        </w:rPr>
        <w:t>TELECOM ITALIA</w:t>
      </w:r>
      <w:r w:rsidRPr="007B7B89">
        <w:rPr>
          <w:rFonts w:eastAsia="宋体"/>
          <w:szCs w:val="24"/>
        </w:rPr>
        <w:t>)</w:t>
      </w:r>
    </w:p>
    <w:p w14:paraId="49476941" w14:textId="77777777" w:rsidR="00630405" w:rsidRPr="007B7B89" w:rsidRDefault="00630405" w:rsidP="00630405">
      <w:pPr>
        <w:pStyle w:val="af0"/>
        <w:numPr>
          <w:ilvl w:val="1"/>
          <w:numId w:val="5"/>
        </w:numPr>
        <w:spacing w:after="120"/>
        <w:ind w:left="1440" w:firstLineChars="0"/>
        <w:rPr>
          <w:rFonts w:eastAsia="宋体"/>
          <w:szCs w:val="24"/>
        </w:rPr>
      </w:pPr>
      <w:r w:rsidRPr="007B7B89">
        <w:rPr>
          <w:rFonts w:eastAsia="宋体"/>
          <w:szCs w:val="24"/>
        </w:rPr>
        <w:t>Proposal 2: It is proposed that each device model will be identified by a generic label, e.g. “Model A”, “Model B”, etc. If different laboratories will measure the same device model (not necessarily the same physical device), this will be anyway identified under the same label. For example, with reference to Proposal 1, 4 devices of the same model will count as 4 measured devices and 1 measured model. (</w:t>
      </w:r>
      <w:r w:rsidRPr="007B7B89">
        <w:rPr>
          <w:rFonts w:ascii="Arial" w:hAnsi="Arial" w:cs="Arial"/>
          <w:sz w:val="16"/>
          <w:szCs w:val="16"/>
        </w:rPr>
        <w:t>TELECOM ITALIA</w:t>
      </w:r>
      <w:r w:rsidRPr="007B7B89">
        <w:rPr>
          <w:rFonts w:eastAsia="宋体"/>
          <w:szCs w:val="24"/>
        </w:rPr>
        <w:t>)</w:t>
      </w:r>
    </w:p>
    <w:p w14:paraId="539DBC27" w14:textId="77777777" w:rsidR="00630405" w:rsidRPr="007B7B89" w:rsidRDefault="00630405" w:rsidP="00630405">
      <w:pPr>
        <w:pStyle w:val="af0"/>
        <w:numPr>
          <w:ilvl w:val="1"/>
          <w:numId w:val="5"/>
        </w:numPr>
        <w:spacing w:after="120"/>
        <w:ind w:left="1440" w:firstLineChars="0"/>
        <w:rPr>
          <w:rFonts w:eastAsia="宋体"/>
          <w:szCs w:val="24"/>
        </w:rPr>
      </w:pPr>
      <w:r w:rsidRPr="007B7B89">
        <w:rPr>
          <w:rFonts w:eastAsia="宋体"/>
          <w:szCs w:val="24"/>
        </w:rPr>
        <w:t>Proposal 3: The information reported in the Proposal 1 will be provided by the WI rapporteur together with the curves analysis of the measurements results. (</w:t>
      </w:r>
      <w:r w:rsidRPr="007B7B89">
        <w:rPr>
          <w:rFonts w:ascii="Arial" w:hAnsi="Arial" w:cs="Arial"/>
          <w:sz w:val="16"/>
          <w:szCs w:val="16"/>
        </w:rPr>
        <w:t>TELECOM ITALIA</w:t>
      </w:r>
      <w:r w:rsidRPr="007B7B89">
        <w:rPr>
          <w:rFonts w:eastAsia="宋体"/>
          <w:szCs w:val="24"/>
        </w:rPr>
        <w:t>)</w:t>
      </w:r>
    </w:p>
    <w:p w14:paraId="65480054" w14:textId="77777777" w:rsidR="00630405" w:rsidRPr="007B7B89" w:rsidRDefault="00630405" w:rsidP="00630405">
      <w:pPr>
        <w:pStyle w:val="af0"/>
        <w:numPr>
          <w:ilvl w:val="1"/>
          <w:numId w:val="5"/>
        </w:numPr>
        <w:spacing w:after="120"/>
        <w:ind w:left="1440" w:firstLineChars="0"/>
        <w:rPr>
          <w:rFonts w:eastAsia="宋体"/>
          <w:szCs w:val="24"/>
        </w:rPr>
      </w:pPr>
      <w:r w:rsidRPr="007B7B89">
        <w:rPr>
          <w:rFonts w:eastAsia="宋体"/>
          <w:szCs w:val="24"/>
        </w:rPr>
        <w:t>Proposal 4: same UE information disclosure for Rel-18 MIMO OTA enhancement WI. (</w:t>
      </w:r>
      <w:r w:rsidRPr="007B7B89">
        <w:rPr>
          <w:rFonts w:ascii="Arial" w:hAnsi="Arial" w:cs="Arial"/>
          <w:sz w:val="16"/>
          <w:szCs w:val="16"/>
        </w:rPr>
        <w:t>TELECOM ITALIA</w:t>
      </w:r>
      <w:r w:rsidRPr="007B7B89">
        <w:rPr>
          <w:rFonts w:eastAsia="宋体"/>
          <w:szCs w:val="24"/>
        </w:rPr>
        <w:t>)</w:t>
      </w:r>
    </w:p>
    <w:p w14:paraId="16418064" w14:textId="77777777" w:rsidR="00630405" w:rsidRPr="007B7B89" w:rsidRDefault="00630405" w:rsidP="00630405">
      <w:pPr>
        <w:pStyle w:val="af0"/>
        <w:numPr>
          <w:ilvl w:val="0"/>
          <w:numId w:val="5"/>
        </w:numPr>
        <w:spacing w:after="120"/>
        <w:ind w:left="720" w:firstLineChars="0"/>
        <w:rPr>
          <w:rFonts w:eastAsia="宋体"/>
          <w:szCs w:val="24"/>
        </w:rPr>
      </w:pPr>
      <w:r w:rsidRPr="007B7B89">
        <w:rPr>
          <w:rFonts w:eastAsia="宋体"/>
          <w:szCs w:val="24"/>
        </w:rPr>
        <w:t>Recommended WF</w:t>
      </w:r>
    </w:p>
    <w:p w14:paraId="69E7490D" w14:textId="1DB38DB4" w:rsidR="00630405" w:rsidRPr="007B7B89" w:rsidRDefault="00630405" w:rsidP="00630405">
      <w:pPr>
        <w:pStyle w:val="af0"/>
        <w:numPr>
          <w:ilvl w:val="1"/>
          <w:numId w:val="5"/>
        </w:numPr>
        <w:spacing w:after="120"/>
        <w:ind w:left="1656" w:firstLineChars="0"/>
        <w:rPr>
          <w:rFonts w:eastAsia="宋体"/>
          <w:szCs w:val="24"/>
        </w:rPr>
      </w:pPr>
      <w:r w:rsidRPr="007B7B89">
        <w:rPr>
          <w:rFonts w:eastAsia="宋体"/>
          <w:szCs w:val="24"/>
        </w:rPr>
        <w:t>FFS</w:t>
      </w:r>
    </w:p>
    <w:p w14:paraId="68EA77EC" w14:textId="77777777" w:rsidR="00630405" w:rsidRPr="007B7B89" w:rsidRDefault="00630405" w:rsidP="00630405">
      <w:pPr>
        <w:rPr>
          <w:i/>
        </w:rPr>
      </w:pPr>
    </w:p>
    <w:p w14:paraId="060790C6" w14:textId="77777777" w:rsidR="00630405" w:rsidRPr="007B7B89" w:rsidRDefault="00630405" w:rsidP="00630405">
      <w:pPr>
        <w:pStyle w:val="3"/>
        <w:tabs>
          <w:tab w:val="clear" w:pos="1146"/>
        </w:tabs>
        <w:ind w:left="720"/>
        <w:rPr>
          <w:sz w:val="24"/>
          <w:szCs w:val="16"/>
        </w:rPr>
      </w:pPr>
      <w:r w:rsidRPr="007B7B89">
        <w:rPr>
          <w:sz w:val="24"/>
          <w:szCs w:val="16"/>
        </w:rPr>
        <w:t>Sub-topic 4-2 Prioritization of Rel-18 TRP TRS requirement work</w:t>
      </w:r>
    </w:p>
    <w:p w14:paraId="6E57F5A4" w14:textId="77777777" w:rsidR="00630405" w:rsidRPr="007B7B89" w:rsidRDefault="00630405" w:rsidP="00630405">
      <w:pPr>
        <w:rPr>
          <w:b/>
          <w:u w:val="single"/>
          <w:lang w:eastAsia="ko-KR"/>
        </w:rPr>
      </w:pPr>
      <w:r w:rsidRPr="007B7B89">
        <w:rPr>
          <w:b/>
          <w:u w:val="single"/>
          <w:lang w:eastAsia="ko-KR"/>
        </w:rPr>
        <w:t>Issue 4-2-1: Power class</w:t>
      </w:r>
    </w:p>
    <w:p w14:paraId="042EC14E" w14:textId="132C8572" w:rsidR="00630405" w:rsidRPr="007B7B89" w:rsidRDefault="000C1BF1" w:rsidP="000C1BF1">
      <w:pPr>
        <w:spacing w:after="120"/>
        <w:rPr>
          <w:rFonts w:eastAsia="宋体"/>
          <w:szCs w:val="24"/>
        </w:rPr>
      </w:pPr>
      <w:r w:rsidRPr="007B7B89">
        <w:rPr>
          <w:rFonts w:eastAsia="宋体"/>
          <w:szCs w:val="24"/>
        </w:rPr>
        <w:t>Agreements:</w:t>
      </w:r>
    </w:p>
    <w:p w14:paraId="10BA7653" w14:textId="688B72D8" w:rsidR="00630405" w:rsidRPr="007B7B89" w:rsidRDefault="000C1BF1" w:rsidP="00630405">
      <w:pPr>
        <w:pStyle w:val="af0"/>
        <w:numPr>
          <w:ilvl w:val="1"/>
          <w:numId w:val="5"/>
        </w:numPr>
        <w:spacing w:after="120"/>
        <w:ind w:left="1656" w:firstLineChars="0"/>
        <w:rPr>
          <w:rFonts w:eastAsia="宋体"/>
          <w:szCs w:val="24"/>
        </w:rPr>
      </w:pPr>
      <w:r w:rsidRPr="007B7B89">
        <w:rPr>
          <w:rFonts w:eastAsia="宋体"/>
          <w:szCs w:val="24"/>
        </w:rPr>
        <w:t>For bands support PC2 and PC3, both requirements are needed. RAN4 can further discuss how to define PC3, e.g. measurement or offset from PC2</w:t>
      </w:r>
      <w:r w:rsidR="00630405" w:rsidRPr="007B7B89">
        <w:rPr>
          <w:rFonts w:eastAsia="宋体"/>
          <w:szCs w:val="24"/>
        </w:rPr>
        <w:t>.</w:t>
      </w:r>
    </w:p>
    <w:p w14:paraId="5C5A0F57" w14:textId="77777777" w:rsidR="00630405" w:rsidRPr="007B7B89" w:rsidRDefault="00630405" w:rsidP="00630405">
      <w:pPr>
        <w:pStyle w:val="af0"/>
        <w:spacing w:after="120"/>
        <w:ind w:left="720" w:firstLineChars="0" w:firstLine="0"/>
        <w:rPr>
          <w:rFonts w:eastAsia="宋体"/>
          <w:szCs w:val="24"/>
        </w:rPr>
      </w:pPr>
    </w:p>
    <w:p w14:paraId="060B577F" w14:textId="77777777" w:rsidR="00630405" w:rsidRPr="007B7B89" w:rsidRDefault="00630405" w:rsidP="00630405">
      <w:pPr>
        <w:rPr>
          <w:b/>
          <w:u w:val="single"/>
          <w:lang w:eastAsia="ko-KR"/>
        </w:rPr>
      </w:pPr>
      <w:r w:rsidRPr="007B7B89">
        <w:rPr>
          <w:b/>
          <w:u w:val="single"/>
          <w:lang w:eastAsia="ko-KR"/>
        </w:rPr>
        <w:t xml:space="preserve">Issue 4-2-2: Usage scenario </w:t>
      </w:r>
    </w:p>
    <w:p w14:paraId="7C286346" w14:textId="4ADD9188" w:rsidR="00630405" w:rsidRPr="007B7B89" w:rsidRDefault="000C1BF1" w:rsidP="000C1BF1">
      <w:pPr>
        <w:spacing w:after="120"/>
        <w:rPr>
          <w:rFonts w:eastAsia="宋体"/>
          <w:szCs w:val="24"/>
        </w:rPr>
      </w:pPr>
      <w:r w:rsidRPr="007B7B89">
        <w:rPr>
          <w:rFonts w:eastAsia="宋体"/>
          <w:szCs w:val="24"/>
        </w:rPr>
        <w:t>Agreements:</w:t>
      </w:r>
    </w:p>
    <w:p w14:paraId="78D3EBBE" w14:textId="39B76EE6" w:rsidR="00630405" w:rsidRPr="007B7B89" w:rsidRDefault="000C1BF1" w:rsidP="00630405">
      <w:pPr>
        <w:pStyle w:val="af0"/>
        <w:numPr>
          <w:ilvl w:val="1"/>
          <w:numId w:val="5"/>
        </w:numPr>
        <w:spacing w:after="120"/>
        <w:ind w:left="1656" w:firstLineChars="0"/>
        <w:rPr>
          <w:rFonts w:eastAsia="宋体"/>
          <w:szCs w:val="24"/>
        </w:rPr>
      </w:pPr>
      <w:r w:rsidRPr="007B7B89">
        <w:t>Both browsing mode and talk mode shall be covered and the requirements shall be introduced together for the new bands</w:t>
      </w:r>
    </w:p>
    <w:p w14:paraId="7507BF0C" w14:textId="77777777" w:rsidR="00630405" w:rsidRPr="007B7B89" w:rsidRDefault="00630405" w:rsidP="00630405"/>
    <w:p w14:paraId="45392645" w14:textId="77777777" w:rsidR="00630405" w:rsidRPr="007B7B89" w:rsidRDefault="00630405" w:rsidP="00630405">
      <w:pPr>
        <w:rPr>
          <w:b/>
          <w:u w:val="single"/>
          <w:lang w:eastAsia="ko-KR"/>
        </w:rPr>
      </w:pPr>
      <w:r w:rsidRPr="007B7B89">
        <w:rPr>
          <w:b/>
          <w:u w:val="single"/>
          <w:lang w:eastAsia="ko-KR"/>
        </w:rPr>
        <w:t xml:space="preserve">Issue 4-2-3: Tx capability </w:t>
      </w:r>
    </w:p>
    <w:p w14:paraId="4ED1C02B" w14:textId="77777777" w:rsidR="00AA3077" w:rsidRPr="007B7B89" w:rsidRDefault="00AA3077" w:rsidP="00AA3077">
      <w:pPr>
        <w:spacing w:after="120"/>
        <w:rPr>
          <w:rFonts w:eastAsia="宋体"/>
          <w:szCs w:val="24"/>
        </w:rPr>
      </w:pPr>
      <w:r w:rsidRPr="007B7B89">
        <w:rPr>
          <w:rFonts w:eastAsia="宋体"/>
          <w:szCs w:val="24"/>
        </w:rPr>
        <w:t>Agreements:</w:t>
      </w:r>
    </w:p>
    <w:p w14:paraId="7DBDD458" w14:textId="77777777" w:rsidR="00AA3077" w:rsidRPr="007B7B89" w:rsidRDefault="00AA3077" w:rsidP="00AA3077">
      <w:pPr>
        <w:pStyle w:val="af0"/>
        <w:numPr>
          <w:ilvl w:val="1"/>
          <w:numId w:val="5"/>
        </w:numPr>
        <w:spacing w:after="120"/>
        <w:ind w:left="1656" w:firstLineChars="0"/>
      </w:pPr>
      <w:r w:rsidRPr="007B7B89">
        <w:t>FFS whether down-selection needed or not among 1Tx and 2Tx</w:t>
      </w:r>
    </w:p>
    <w:p w14:paraId="76881CDE" w14:textId="4B9CF53C" w:rsidR="00AA3077" w:rsidRPr="007B7B89" w:rsidRDefault="00AA3077" w:rsidP="00AA3077">
      <w:pPr>
        <w:pStyle w:val="af0"/>
        <w:numPr>
          <w:ilvl w:val="1"/>
          <w:numId w:val="5"/>
        </w:numPr>
        <w:spacing w:after="120"/>
        <w:ind w:left="1656" w:firstLineChars="0"/>
      </w:pPr>
      <w:r w:rsidRPr="007B7B89">
        <w:t>For phase</w:t>
      </w:r>
      <w:r w:rsidR="00311836" w:rsidRPr="007B7B89">
        <w:t>-</w:t>
      </w:r>
      <w:r w:rsidRPr="007B7B89">
        <w:t>1 lab alignment activity, focus on 1 Tx</w:t>
      </w:r>
    </w:p>
    <w:p w14:paraId="2E438BFB" w14:textId="77777777" w:rsidR="00630405" w:rsidRPr="007B7B89" w:rsidRDefault="00630405" w:rsidP="00630405"/>
    <w:p w14:paraId="705DE8D5" w14:textId="77777777" w:rsidR="00630405" w:rsidRPr="007B7B89" w:rsidRDefault="00630405" w:rsidP="00630405">
      <w:pPr>
        <w:rPr>
          <w:b/>
          <w:u w:val="single"/>
          <w:lang w:eastAsia="ko-KR"/>
        </w:rPr>
      </w:pPr>
      <w:r w:rsidRPr="007B7B89">
        <w:rPr>
          <w:b/>
          <w:u w:val="single"/>
          <w:lang w:eastAsia="ko-KR"/>
        </w:rPr>
        <w:t>Issue 4-2-4: Operation mode (</w:t>
      </w:r>
      <w:r w:rsidRPr="007B7B89">
        <w:rPr>
          <w:rFonts w:eastAsiaTheme="minorEastAsia"/>
          <w:b/>
          <w:u w:val="single"/>
        </w:rPr>
        <w:t>SA and EN-DC modes</w:t>
      </w:r>
      <w:r w:rsidRPr="007B7B89">
        <w:rPr>
          <w:b/>
          <w:u w:val="single"/>
          <w:lang w:eastAsia="ko-KR"/>
        </w:rPr>
        <w:t xml:space="preserve">) </w:t>
      </w:r>
    </w:p>
    <w:p w14:paraId="50652737" w14:textId="77777777" w:rsidR="004E20BA" w:rsidRPr="007B7B89" w:rsidRDefault="004E20BA" w:rsidP="004E20BA">
      <w:pPr>
        <w:spacing w:after="120"/>
        <w:rPr>
          <w:rFonts w:eastAsia="宋体"/>
          <w:szCs w:val="24"/>
        </w:rPr>
      </w:pPr>
      <w:r w:rsidRPr="007B7B89">
        <w:rPr>
          <w:rFonts w:eastAsia="宋体"/>
          <w:szCs w:val="24"/>
        </w:rPr>
        <w:t>Agreements:</w:t>
      </w:r>
    </w:p>
    <w:p w14:paraId="6363C16E" w14:textId="19712D35" w:rsidR="00630405" w:rsidRDefault="004E20BA" w:rsidP="00630405">
      <w:pPr>
        <w:pStyle w:val="af0"/>
        <w:numPr>
          <w:ilvl w:val="1"/>
          <w:numId w:val="5"/>
        </w:numPr>
        <w:spacing w:after="120"/>
        <w:ind w:left="1656" w:firstLineChars="0"/>
        <w:rPr>
          <w:rFonts w:eastAsia="宋体"/>
          <w:szCs w:val="24"/>
        </w:rPr>
      </w:pPr>
      <w:r w:rsidRPr="007B7B89">
        <w:t>FFS whether down-selection/prioritization needed or not for SA and EN-DC mode</w:t>
      </w:r>
      <w:r w:rsidR="00630405" w:rsidRPr="007B7B89">
        <w:rPr>
          <w:rFonts w:eastAsia="宋体"/>
          <w:szCs w:val="24"/>
        </w:rPr>
        <w:t xml:space="preserve">. </w:t>
      </w:r>
    </w:p>
    <w:p w14:paraId="25E00B85" w14:textId="77777777" w:rsidR="00313CB8" w:rsidRPr="007B7B89" w:rsidRDefault="00313CB8" w:rsidP="00313CB8">
      <w:pPr>
        <w:pStyle w:val="af0"/>
        <w:spacing w:after="120"/>
        <w:ind w:left="1656" w:firstLineChars="0" w:firstLine="0"/>
        <w:rPr>
          <w:rFonts w:eastAsia="宋体"/>
          <w:szCs w:val="24"/>
        </w:rPr>
      </w:pPr>
      <w:bookmarkStart w:id="2" w:name="_GoBack"/>
      <w:bookmarkEnd w:id="2"/>
    </w:p>
    <w:p w14:paraId="05008264" w14:textId="77777777" w:rsidR="00630405" w:rsidRPr="007B7B89" w:rsidRDefault="00630405" w:rsidP="00630405">
      <w:pPr>
        <w:rPr>
          <w:b/>
          <w:u w:val="single"/>
          <w:lang w:eastAsia="ko-KR"/>
        </w:rPr>
      </w:pPr>
      <w:r w:rsidRPr="007B7B89">
        <w:rPr>
          <w:b/>
          <w:u w:val="single"/>
          <w:lang w:eastAsia="ko-KR"/>
        </w:rPr>
        <w:t xml:space="preserve">Issue 4-2-5: </w:t>
      </w:r>
      <w:proofErr w:type="spellStart"/>
      <w:r w:rsidRPr="007B7B89">
        <w:rPr>
          <w:b/>
          <w:u w:val="single"/>
          <w:lang w:eastAsia="ko-KR"/>
        </w:rPr>
        <w:t>RedCap</w:t>
      </w:r>
      <w:proofErr w:type="spellEnd"/>
      <w:r w:rsidRPr="007B7B89">
        <w:rPr>
          <w:b/>
          <w:u w:val="single"/>
          <w:lang w:eastAsia="ko-KR"/>
        </w:rPr>
        <w:t xml:space="preserve"> and CA requirements </w:t>
      </w:r>
    </w:p>
    <w:p w14:paraId="7F96D93E" w14:textId="71963D23" w:rsidR="00630405" w:rsidRPr="007B7B89" w:rsidRDefault="00265466" w:rsidP="00265466">
      <w:pPr>
        <w:spacing w:after="120"/>
        <w:rPr>
          <w:rFonts w:eastAsia="宋体"/>
          <w:szCs w:val="24"/>
        </w:rPr>
      </w:pPr>
      <w:r w:rsidRPr="007B7B89">
        <w:rPr>
          <w:rFonts w:eastAsia="宋体"/>
          <w:szCs w:val="24"/>
        </w:rPr>
        <w:t>Agreements:</w:t>
      </w:r>
    </w:p>
    <w:p w14:paraId="59191216" w14:textId="2BB44DFE" w:rsidR="00630405" w:rsidRPr="007B7B89" w:rsidRDefault="00630405" w:rsidP="00630405">
      <w:pPr>
        <w:pStyle w:val="af0"/>
        <w:numPr>
          <w:ilvl w:val="1"/>
          <w:numId w:val="5"/>
        </w:numPr>
        <w:spacing w:after="120"/>
        <w:ind w:left="1440" w:firstLineChars="0"/>
        <w:rPr>
          <w:rFonts w:eastAsia="宋体"/>
          <w:szCs w:val="24"/>
        </w:rPr>
      </w:pPr>
      <w:r w:rsidRPr="007B7B89">
        <w:rPr>
          <w:rFonts w:eastAsia="宋体"/>
          <w:szCs w:val="24"/>
        </w:rPr>
        <w:t xml:space="preserve">For Rel-18 TRP TRS requirement work, remove </w:t>
      </w:r>
      <w:proofErr w:type="spellStart"/>
      <w:r w:rsidRPr="007B7B89">
        <w:rPr>
          <w:rFonts w:eastAsia="宋体"/>
          <w:szCs w:val="24"/>
        </w:rPr>
        <w:t>RedCap</w:t>
      </w:r>
      <w:proofErr w:type="spellEnd"/>
      <w:r w:rsidRPr="007B7B89">
        <w:rPr>
          <w:rFonts w:eastAsia="宋体"/>
          <w:szCs w:val="24"/>
        </w:rPr>
        <w:t xml:space="preserve"> and CA requirements. </w:t>
      </w:r>
    </w:p>
    <w:p w14:paraId="28C78F39" w14:textId="77777777" w:rsidR="00630405" w:rsidRPr="007B7B89" w:rsidRDefault="00630405" w:rsidP="00630405"/>
    <w:p w14:paraId="0ACE3E99" w14:textId="77777777" w:rsidR="00630405" w:rsidRPr="007B7B89" w:rsidRDefault="00630405" w:rsidP="00630405">
      <w:pPr>
        <w:rPr>
          <w:b/>
          <w:u w:val="single"/>
          <w:lang w:eastAsia="ko-KR"/>
        </w:rPr>
      </w:pPr>
      <w:r w:rsidRPr="007B7B89">
        <w:rPr>
          <w:b/>
          <w:u w:val="single"/>
          <w:lang w:eastAsia="ko-KR"/>
        </w:rPr>
        <w:t xml:space="preserve">Issue 4-2-6: Band prioritization </w:t>
      </w:r>
    </w:p>
    <w:p w14:paraId="70BB5BA5" w14:textId="77777777" w:rsidR="00F362CA" w:rsidRPr="007B7B89" w:rsidRDefault="00F362CA" w:rsidP="00F362CA">
      <w:pPr>
        <w:pStyle w:val="af0"/>
        <w:numPr>
          <w:ilvl w:val="0"/>
          <w:numId w:val="5"/>
        </w:numPr>
        <w:spacing w:after="120"/>
        <w:ind w:firstLineChars="0"/>
        <w:rPr>
          <w:rFonts w:eastAsia="宋体"/>
          <w:szCs w:val="24"/>
        </w:rPr>
      </w:pPr>
      <w:r w:rsidRPr="007B7B89">
        <w:rPr>
          <w:rFonts w:eastAsia="宋体"/>
          <w:szCs w:val="24"/>
        </w:rPr>
        <w:t>Agreements:</w:t>
      </w:r>
    </w:p>
    <w:p w14:paraId="4455E834" w14:textId="40764785" w:rsidR="00630405" w:rsidRPr="007B7B89" w:rsidRDefault="00F362CA" w:rsidP="00630405">
      <w:pPr>
        <w:pStyle w:val="af0"/>
        <w:numPr>
          <w:ilvl w:val="1"/>
          <w:numId w:val="5"/>
        </w:numPr>
        <w:spacing w:after="120"/>
        <w:ind w:left="1440" w:firstLineChars="0"/>
        <w:rPr>
          <w:rFonts w:eastAsia="宋体"/>
          <w:szCs w:val="24"/>
        </w:rPr>
      </w:pPr>
      <w:r w:rsidRPr="007B7B89">
        <w:rPr>
          <w:rFonts w:eastAsia="宋体"/>
          <w:szCs w:val="24"/>
        </w:rPr>
        <w:t xml:space="preserve">Down-selection can be further decided based on feedback from operators </w:t>
      </w:r>
    </w:p>
    <w:p w14:paraId="52D9617B" w14:textId="77777777" w:rsidR="00630405" w:rsidRPr="007B7B89" w:rsidRDefault="00630405" w:rsidP="00630405"/>
    <w:p w14:paraId="5A6326AC" w14:textId="359A47BE" w:rsidR="006E2E5F" w:rsidRPr="007B7B89" w:rsidRDefault="006E2E5F" w:rsidP="006E2E5F">
      <w:pPr>
        <w:pStyle w:val="1"/>
        <w:tabs>
          <w:tab w:val="clear" w:pos="432"/>
        </w:tabs>
        <w:rPr>
          <w:lang w:eastAsia="ja-JP"/>
        </w:rPr>
      </w:pPr>
      <w:r w:rsidRPr="007B7B89">
        <w:rPr>
          <w:lang w:eastAsia="ja-JP"/>
        </w:rPr>
        <w:lastRenderedPageBreak/>
        <w:t>Topic #5: Rel-17 MIMO OTA, TRP TRS maintenance</w:t>
      </w:r>
    </w:p>
    <w:p w14:paraId="2D323D09" w14:textId="2B95157B" w:rsidR="006E2E5F" w:rsidRPr="007B7B89" w:rsidRDefault="006E2E5F" w:rsidP="006E2E5F">
      <w:pPr>
        <w:pStyle w:val="3"/>
        <w:tabs>
          <w:tab w:val="clear" w:pos="1146"/>
        </w:tabs>
        <w:ind w:left="720"/>
        <w:rPr>
          <w:sz w:val="24"/>
          <w:szCs w:val="16"/>
        </w:rPr>
      </w:pPr>
      <w:r w:rsidRPr="007B7B89">
        <w:rPr>
          <w:sz w:val="24"/>
          <w:szCs w:val="16"/>
        </w:rPr>
        <w:t xml:space="preserve">Sub-topic 5-1 UE information collection activity for Rel-17 TRP TRS </w:t>
      </w:r>
      <w:r w:rsidRPr="007B7B89">
        <w:rPr>
          <w:rFonts w:hint="eastAsia"/>
          <w:sz w:val="24"/>
          <w:szCs w:val="16"/>
        </w:rPr>
        <w:t>and</w:t>
      </w:r>
      <w:r w:rsidRPr="007B7B89">
        <w:rPr>
          <w:sz w:val="24"/>
          <w:szCs w:val="16"/>
        </w:rPr>
        <w:t xml:space="preserve"> MIMO OTA</w:t>
      </w:r>
    </w:p>
    <w:p w14:paraId="3066EA0C" w14:textId="77777777" w:rsidR="006E2E5F" w:rsidRPr="007B7B89" w:rsidRDefault="006E2E5F" w:rsidP="006E2E5F">
      <w:pPr>
        <w:rPr>
          <w:b/>
          <w:u w:val="single"/>
        </w:rPr>
      </w:pPr>
      <w:r w:rsidRPr="007B7B89">
        <w:rPr>
          <w:b/>
          <w:u w:val="single"/>
        </w:rPr>
        <w:t>Issue 5-1-1: Template for Device Information Collection</w:t>
      </w:r>
    </w:p>
    <w:p w14:paraId="1DD117AE" w14:textId="70581FF4" w:rsidR="006E2E5F" w:rsidRPr="007B7B89" w:rsidRDefault="006E2E5F" w:rsidP="006E2E5F">
      <w:pPr>
        <w:spacing w:after="120"/>
        <w:rPr>
          <w:rFonts w:eastAsia="宋体"/>
          <w:szCs w:val="24"/>
        </w:rPr>
      </w:pPr>
      <w:r w:rsidRPr="007B7B89">
        <w:rPr>
          <w:rFonts w:eastAsia="宋体"/>
          <w:szCs w:val="24"/>
        </w:rPr>
        <w:t>Agreements:</w:t>
      </w:r>
    </w:p>
    <w:p w14:paraId="798624AE" w14:textId="29C37369" w:rsidR="006E2E5F" w:rsidRPr="007B7B89" w:rsidRDefault="006E2E5F" w:rsidP="006E2E5F">
      <w:pPr>
        <w:pStyle w:val="af0"/>
        <w:numPr>
          <w:ilvl w:val="1"/>
          <w:numId w:val="5"/>
        </w:numPr>
        <w:spacing w:after="120"/>
        <w:ind w:left="1440" w:firstLineChars="0"/>
        <w:rPr>
          <w:rFonts w:eastAsia="宋体"/>
          <w:szCs w:val="24"/>
        </w:rPr>
      </w:pPr>
      <w:r w:rsidRPr="007B7B89">
        <w:t>The template format from R4-2300352 can be considered as starting point, the detailed information need</w:t>
      </w:r>
      <w:r w:rsidR="002217A4" w:rsidRPr="007B7B89">
        <w:t>s</w:t>
      </w:r>
      <w:r w:rsidRPr="007B7B89">
        <w:t xml:space="preserve"> to be included pending on the decision on issue 5-1-2</w:t>
      </w:r>
    </w:p>
    <w:p w14:paraId="081FABE5" w14:textId="77777777" w:rsidR="006E2E5F" w:rsidRPr="007B7B89" w:rsidRDefault="006E2E5F" w:rsidP="006E2E5F">
      <w:pPr>
        <w:rPr>
          <w:i/>
        </w:rPr>
      </w:pPr>
    </w:p>
    <w:p w14:paraId="421219ED" w14:textId="77777777" w:rsidR="006E2E5F" w:rsidRPr="007B7B89" w:rsidRDefault="006E2E5F" w:rsidP="006E2E5F">
      <w:pPr>
        <w:rPr>
          <w:b/>
          <w:u w:val="single"/>
          <w:lang w:eastAsia="ko-KR"/>
        </w:rPr>
      </w:pPr>
      <w:r w:rsidRPr="007B7B89">
        <w:rPr>
          <w:b/>
          <w:u w:val="single"/>
          <w:lang w:eastAsia="ko-KR"/>
        </w:rPr>
        <w:t>Issue 5-1-2: Which UE information can be shared</w:t>
      </w:r>
    </w:p>
    <w:p w14:paraId="4B79799B" w14:textId="48C7278F" w:rsidR="006E2E5F" w:rsidRPr="007B7B89" w:rsidRDefault="006E2E5F" w:rsidP="006E2E5F">
      <w:pPr>
        <w:spacing w:after="120"/>
        <w:rPr>
          <w:rFonts w:eastAsia="宋体"/>
          <w:szCs w:val="24"/>
        </w:rPr>
      </w:pPr>
      <w:r w:rsidRPr="007B7B89">
        <w:rPr>
          <w:rFonts w:eastAsia="宋体"/>
          <w:szCs w:val="24"/>
        </w:rPr>
        <w:t>Agreements:</w:t>
      </w:r>
    </w:p>
    <w:p w14:paraId="65E5FA67" w14:textId="77777777" w:rsidR="006E2E5F" w:rsidRPr="007B7B89" w:rsidRDefault="006E2E5F" w:rsidP="006E2E5F">
      <w:pPr>
        <w:pStyle w:val="af0"/>
        <w:numPr>
          <w:ilvl w:val="1"/>
          <w:numId w:val="5"/>
        </w:numPr>
        <w:ind w:left="1656" w:firstLineChars="0"/>
        <w:contextualSpacing/>
        <w:rPr>
          <w:bCs/>
          <w:szCs w:val="20"/>
        </w:rPr>
      </w:pPr>
      <w:r w:rsidRPr="007B7B89">
        <w:rPr>
          <w:szCs w:val="20"/>
        </w:rPr>
        <w:t>It is proposed to disclose the following information in anonymous manner related to the measurement campaigns performed for FR1 TRP/TRS and MIMO OTA performance requirements Rel-17.</w:t>
      </w:r>
    </w:p>
    <w:p w14:paraId="42C43A6D" w14:textId="77777777" w:rsidR="006E2E5F" w:rsidRPr="007B7B89" w:rsidRDefault="006E2E5F" w:rsidP="006E2E5F">
      <w:pPr>
        <w:pStyle w:val="af0"/>
        <w:numPr>
          <w:ilvl w:val="2"/>
          <w:numId w:val="5"/>
        </w:numPr>
        <w:ind w:left="2376" w:firstLineChars="0"/>
        <w:contextualSpacing/>
        <w:rPr>
          <w:bCs/>
          <w:i/>
          <w:iCs/>
          <w:szCs w:val="20"/>
        </w:rPr>
      </w:pPr>
      <w:r w:rsidRPr="007B7B89">
        <w:rPr>
          <w:bCs/>
          <w:i/>
          <w:iCs/>
          <w:szCs w:val="20"/>
        </w:rPr>
        <w:t xml:space="preserve">[Total number of models or </w:t>
      </w:r>
      <w:r w:rsidRPr="007B7B89">
        <w:rPr>
          <w:szCs w:val="20"/>
        </w:rPr>
        <w:t>Number of models per lab per vendor]</w:t>
      </w:r>
    </w:p>
    <w:p w14:paraId="7D024ED8" w14:textId="77777777" w:rsidR="006E2E5F" w:rsidRPr="007B7B89" w:rsidRDefault="006E2E5F" w:rsidP="006E2E5F">
      <w:pPr>
        <w:pStyle w:val="af0"/>
        <w:numPr>
          <w:ilvl w:val="2"/>
          <w:numId w:val="5"/>
        </w:numPr>
        <w:ind w:left="2376" w:firstLineChars="0"/>
        <w:contextualSpacing/>
        <w:rPr>
          <w:bCs/>
          <w:i/>
          <w:iCs/>
          <w:szCs w:val="20"/>
        </w:rPr>
      </w:pPr>
      <w:r w:rsidRPr="007B7B89">
        <w:rPr>
          <w:bCs/>
          <w:i/>
          <w:iCs/>
          <w:szCs w:val="20"/>
        </w:rPr>
        <w:t>Total number of vendors</w:t>
      </w:r>
    </w:p>
    <w:p w14:paraId="5C97C035" w14:textId="77777777" w:rsidR="006E2E5F" w:rsidRPr="007B7B89" w:rsidRDefault="006E2E5F" w:rsidP="006E2E5F">
      <w:pPr>
        <w:pStyle w:val="af0"/>
        <w:numPr>
          <w:ilvl w:val="2"/>
          <w:numId w:val="5"/>
        </w:numPr>
        <w:ind w:left="2376" w:firstLineChars="0"/>
        <w:contextualSpacing/>
        <w:rPr>
          <w:bCs/>
          <w:i/>
          <w:iCs/>
          <w:szCs w:val="20"/>
        </w:rPr>
      </w:pPr>
      <w:r w:rsidRPr="007B7B89">
        <w:rPr>
          <w:bCs/>
          <w:i/>
          <w:iCs/>
          <w:szCs w:val="20"/>
        </w:rPr>
        <w:t>Percentage of devices per vendor</w:t>
      </w:r>
    </w:p>
    <w:p w14:paraId="44B5A851" w14:textId="77777777" w:rsidR="006E2E5F" w:rsidRPr="007B7B89" w:rsidRDefault="006E2E5F" w:rsidP="006E2E5F">
      <w:pPr>
        <w:pStyle w:val="af0"/>
        <w:numPr>
          <w:ilvl w:val="2"/>
          <w:numId w:val="5"/>
        </w:numPr>
        <w:ind w:left="2376" w:firstLineChars="0"/>
        <w:contextualSpacing/>
        <w:rPr>
          <w:bCs/>
          <w:i/>
          <w:iCs/>
          <w:szCs w:val="20"/>
        </w:rPr>
      </w:pPr>
      <w:r w:rsidRPr="007B7B89">
        <w:rPr>
          <w:bCs/>
          <w:i/>
          <w:iCs/>
          <w:szCs w:val="20"/>
        </w:rPr>
        <w:t>Percentage of devices per year of production</w:t>
      </w:r>
    </w:p>
    <w:p w14:paraId="0806F6F5" w14:textId="77777777" w:rsidR="006E2E5F" w:rsidRPr="007B7B89" w:rsidRDefault="006E2E5F" w:rsidP="006E2E5F">
      <w:pPr>
        <w:pStyle w:val="af0"/>
        <w:numPr>
          <w:ilvl w:val="1"/>
          <w:numId w:val="5"/>
        </w:numPr>
        <w:ind w:left="1656" w:firstLineChars="0"/>
        <w:contextualSpacing/>
        <w:rPr>
          <w:bCs/>
        </w:rPr>
      </w:pPr>
      <w:r w:rsidRPr="007B7B89">
        <w:rPr>
          <w:bCs/>
        </w:rPr>
        <w:t xml:space="preserve">Further confirmation from test labs which involved in Rel-17 measurement data campaign required for the willing of collecting above information </w:t>
      </w:r>
    </w:p>
    <w:p w14:paraId="63C3676A" w14:textId="353F6D80" w:rsidR="006E2E5F" w:rsidRPr="007B7B89" w:rsidRDefault="006E2E5F" w:rsidP="00FF3187">
      <w:pPr>
        <w:spacing w:afterLines="50" w:after="120"/>
      </w:pPr>
    </w:p>
    <w:p w14:paraId="285584C4" w14:textId="77777777" w:rsidR="00584826" w:rsidRPr="007B7B89" w:rsidRDefault="00584826" w:rsidP="00584826">
      <w:pPr>
        <w:pStyle w:val="1"/>
        <w:numPr>
          <w:ilvl w:val="0"/>
          <w:numId w:val="0"/>
        </w:numPr>
        <w:ind w:left="432" w:hanging="432"/>
        <w:rPr>
          <w:sz w:val="28"/>
          <w:szCs w:val="28"/>
          <w:lang w:eastAsia="zh-CN"/>
        </w:rPr>
      </w:pPr>
      <w:r w:rsidRPr="007B7B89">
        <w:rPr>
          <w:sz w:val="28"/>
          <w:szCs w:val="28"/>
        </w:rPr>
        <w:t xml:space="preserve">Reference </w:t>
      </w:r>
    </w:p>
    <w:p w14:paraId="73D32ACB" w14:textId="77777777" w:rsidR="00584826" w:rsidRPr="007B7B89" w:rsidRDefault="00584826" w:rsidP="00584826">
      <w:pPr>
        <w:spacing w:afterLines="50" w:after="120"/>
        <w:rPr>
          <w:rFonts w:eastAsia="MS Mincho"/>
          <w:bCs/>
        </w:rPr>
      </w:pPr>
      <w:r w:rsidRPr="007B7B89">
        <w:rPr>
          <w:rFonts w:eastAsia="MS Mincho"/>
          <w:bCs/>
        </w:rPr>
        <w:t>[1] R4-2303777 Topic summary for [</w:t>
      </w:r>
      <w:proofErr w:type="gramStart"/>
      <w:r w:rsidRPr="007B7B89">
        <w:rPr>
          <w:rFonts w:eastAsia="MS Mincho"/>
          <w:bCs/>
        </w:rPr>
        <w:t>106][</w:t>
      </w:r>
      <w:proofErr w:type="gramEnd"/>
      <w:r w:rsidRPr="007B7B89">
        <w:rPr>
          <w:rFonts w:eastAsia="MS Mincho"/>
          <w:bCs/>
        </w:rPr>
        <w:t>332] NR_FR1_TRP_TRS_enh, Moderator (vivo), RAN4#106</w:t>
      </w:r>
    </w:p>
    <w:p w14:paraId="071D948D" w14:textId="77777777" w:rsidR="00584826" w:rsidRPr="007B7B89" w:rsidRDefault="00584826" w:rsidP="00584826">
      <w:pPr>
        <w:spacing w:afterLines="50" w:after="120"/>
        <w:rPr>
          <w:rFonts w:eastAsia="MS Mincho"/>
          <w:bCs/>
        </w:rPr>
      </w:pPr>
      <w:r w:rsidRPr="007B7B89">
        <w:rPr>
          <w:rFonts w:eastAsia="MS Mincho"/>
          <w:bCs/>
        </w:rPr>
        <w:t>[2] R4-2302881 Ad-hoc minutes for TRP TRS requirements, vivo, RAN4#106</w:t>
      </w:r>
    </w:p>
    <w:p w14:paraId="5D588790" w14:textId="14D8A0CB" w:rsidR="00584826" w:rsidRPr="007B7B89" w:rsidRDefault="00584826">
      <w:r w:rsidRPr="007B7B89">
        <w:br w:type="page"/>
      </w:r>
    </w:p>
    <w:p w14:paraId="096A0612" w14:textId="64B65AE6" w:rsidR="00584826" w:rsidRPr="007B7B89" w:rsidRDefault="00584826" w:rsidP="00584826">
      <w:pPr>
        <w:pStyle w:val="1"/>
        <w:numPr>
          <w:ilvl w:val="0"/>
          <w:numId w:val="0"/>
        </w:numPr>
        <w:ind w:left="432" w:hanging="432"/>
        <w:rPr>
          <w:lang w:eastAsia="ja-JP"/>
        </w:rPr>
      </w:pPr>
      <w:r w:rsidRPr="007B7B89">
        <w:rPr>
          <w:lang w:eastAsia="ja-JP"/>
        </w:rPr>
        <w:lastRenderedPageBreak/>
        <w:t>Annex for information: illustration of the swept TPMI approach</w:t>
      </w:r>
      <w:r w:rsidR="00061ED1" w:rsidRPr="007B7B89">
        <w:rPr>
          <w:lang w:eastAsia="ja-JP"/>
        </w:rPr>
        <w:t xml:space="preserve"> and possible procedure</w:t>
      </w:r>
      <w:r w:rsidRPr="007B7B89">
        <w:rPr>
          <w:lang w:eastAsia="ja-JP"/>
        </w:rPr>
        <w:t xml:space="preserve"> (Not agreement)</w:t>
      </w:r>
    </w:p>
    <w:p w14:paraId="6DB43263" w14:textId="66CF3672" w:rsidR="00061ED1" w:rsidRPr="007B7B89" w:rsidRDefault="00061ED1" w:rsidP="00061ED1">
      <w:r w:rsidRPr="007B7B89">
        <w:t>The figure below provides an illustration of the swept TPMI approach, which is applicable to Options 2 through 4 in Issue 1-1-7, (NOTE: the figure uses coherent UL MIMO TPMIs as an example):</w:t>
      </w:r>
    </w:p>
    <w:p w14:paraId="34FDE771" w14:textId="77777777" w:rsidR="00061ED1" w:rsidRPr="007B7B89" w:rsidRDefault="00061ED1" w:rsidP="00061ED1">
      <w:pPr>
        <w:jc w:val="center"/>
      </w:pPr>
      <w:r w:rsidRPr="007B7B89">
        <w:rPr>
          <w:noProof/>
        </w:rPr>
        <w:drawing>
          <wp:inline distT="0" distB="0" distL="0" distR="0" wp14:anchorId="6410DDAB" wp14:editId="1E158496">
            <wp:extent cx="3799839" cy="3754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801878" cy="3756135"/>
                    </a:xfrm>
                    <a:prstGeom prst="rect">
                      <a:avLst/>
                    </a:prstGeom>
                  </pic:spPr>
                </pic:pic>
              </a:graphicData>
            </a:graphic>
          </wp:inline>
        </w:drawing>
      </w:r>
    </w:p>
    <w:p w14:paraId="0BA4AE0D" w14:textId="77777777" w:rsidR="00061ED1" w:rsidRPr="007B7B89" w:rsidRDefault="00061ED1" w:rsidP="00061ED1"/>
    <w:p w14:paraId="47B5CD96" w14:textId="4487420A" w:rsidR="00061ED1" w:rsidRPr="007B7B89" w:rsidRDefault="00061ED1" w:rsidP="00061ED1">
      <w:pPr>
        <w:rPr>
          <w:b/>
          <w:bCs/>
        </w:rPr>
      </w:pPr>
      <w:r w:rsidRPr="007B7B89">
        <w:rPr>
          <w:b/>
          <w:bCs/>
        </w:rPr>
        <w:t>Possible TPMI sweep Test Procedure</w:t>
      </w:r>
    </w:p>
    <w:p w14:paraId="249CDB6B" w14:textId="0D2D6602" w:rsidR="00061ED1" w:rsidRPr="007B7B89" w:rsidRDefault="00061ED1" w:rsidP="00061ED1">
      <w:r w:rsidRPr="007B7B89">
        <w:t xml:space="preserve">For the UL MIMO radiated output power test procedure for Options 2 through 4 in Issue 1-1-7 above, current test procedure from TR 38.834 can be re-used with few changes (in </w:t>
      </w:r>
      <w:r w:rsidRPr="007B7B89">
        <w:rPr>
          <w:color w:val="FF0000"/>
        </w:rPr>
        <w:t>red)</w:t>
      </w:r>
      <w:r w:rsidRPr="007B7B89">
        <w:t>.</w:t>
      </w:r>
    </w:p>
    <w:p w14:paraId="309A6F3D" w14:textId="77777777" w:rsidR="00061ED1" w:rsidRPr="007B7B89" w:rsidRDefault="00061ED1" w:rsidP="00061ED1">
      <w:pPr>
        <w:pStyle w:val="3"/>
        <w:numPr>
          <w:ilvl w:val="0"/>
          <w:numId w:val="0"/>
        </w:numPr>
        <w:overflowPunct w:val="0"/>
        <w:autoSpaceDE w:val="0"/>
        <w:autoSpaceDN w:val="0"/>
        <w:adjustRightInd w:val="0"/>
        <w:ind w:left="1146" w:hanging="720"/>
        <w:textAlignment w:val="baseline"/>
        <w:rPr>
          <w:rFonts w:eastAsia="Times New Roman"/>
          <w:lang w:eastAsia="en-GB"/>
        </w:rPr>
      </w:pPr>
      <w:r w:rsidRPr="007B7B89">
        <w:rPr>
          <w:rFonts w:eastAsia="Times New Roman"/>
          <w:lang w:eastAsia="en-GB"/>
        </w:rPr>
        <w:t>8.2.3    Test procedure</w:t>
      </w:r>
    </w:p>
    <w:p w14:paraId="2FAA490F" w14:textId="77777777" w:rsidR="00061ED1" w:rsidRPr="007B7B89" w:rsidRDefault="00061ED1" w:rsidP="00061ED1">
      <w:r w:rsidRPr="007B7B89">
        <w:t xml:space="preserve">For TRP measurement, the evaluations shall be performed at maximum transmit power. </w:t>
      </w:r>
    </w:p>
    <w:p w14:paraId="32C18C62" w14:textId="77777777" w:rsidR="00061ED1" w:rsidRPr="007B7B89" w:rsidRDefault="00061ED1" w:rsidP="00061ED1">
      <w:r w:rsidRPr="007B7B89">
        <w:t>The measurement procedure includes the following steps:</w:t>
      </w:r>
    </w:p>
    <w:p w14:paraId="46334D77" w14:textId="77777777" w:rsidR="00061ED1" w:rsidRPr="007B7B89" w:rsidRDefault="00061ED1" w:rsidP="00061ED1">
      <w:r w:rsidRPr="007B7B89">
        <w:t>1) Place the DUT inside the QZ following the positioning guideline defined in Clause 6.</w:t>
      </w:r>
    </w:p>
    <w:p w14:paraId="392F9B1C" w14:textId="77777777" w:rsidR="00061ED1" w:rsidRPr="007B7B89" w:rsidRDefault="00061ED1" w:rsidP="00061ED1">
      <w:r w:rsidRPr="007B7B89">
        <w:t xml:space="preserve">2) Connect the SS with the DUT through the link antenna following steps 1 and 2 in section 6.2.1.4.2 of TS 38.521-1 [5] </w:t>
      </w:r>
      <w:r w:rsidRPr="007B7B89">
        <w:rPr>
          <w:color w:val="2E74B5" w:themeColor="accent5" w:themeShade="BF"/>
        </w:rPr>
        <w:t>[comment: this reference to TS 38.521-1 needs to be revised]</w:t>
      </w:r>
      <w:r w:rsidRPr="007B7B89">
        <w:t xml:space="preserve"> and ensure the DUT transmits with its maximum power.</w:t>
      </w:r>
    </w:p>
    <w:p w14:paraId="725E4295" w14:textId="77777777" w:rsidR="00061ED1" w:rsidRPr="007B7B89" w:rsidRDefault="00061ED1" w:rsidP="00061ED1">
      <w:pPr>
        <w:rPr>
          <w:color w:val="FF0000"/>
        </w:rPr>
      </w:pPr>
      <w:r w:rsidRPr="007B7B89">
        <w:rPr>
          <w:color w:val="FF0000"/>
        </w:rPr>
        <w:t xml:space="preserve">3) Set the SS to transmit </w:t>
      </w:r>
      <m:oMath>
        <m:sSub>
          <m:sSubPr>
            <m:ctrlPr>
              <w:rPr>
                <w:rFonts w:ascii="Cambria Math" w:hAnsi="Cambria Math"/>
                <w:i/>
                <w:iCs/>
                <w:color w:val="FF0000"/>
              </w:rPr>
            </m:ctrlPr>
          </m:sSubPr>
          <m:e>
            <m:r>
              <w:rPr>
                <w:rFonts w:ascii="Cambria Math" w:hAnsi="Cambria Math"/>
                <w:color w:val="FF0000"/>
                <w:lang w:val="es-ES"/>
              </w:rPr>
              <m:t>TPMI</m:t>
            </m:r>
          </m:e>
          <m:sub>
            <m:r>
              <w:rPr>
                <w:rFonts w:ascii="Cambria Math" w:hAnsi="Cambria Math"/>
                <w:color w:val="FF0000"/>
                <w:lang w:val="es-ES"/>
              </w:rPr>
              <m:t>i</m:t>
            </m:r>
            <m:r>
              <w:rPr>
                <w:rFonts w:ascii="Cambria Math" w:hAnsi="Cambria Math"/>
                <w:color w:val="FF0000"/>
              </w:rPr>
              <m:t>=2</m:t>
            </m:r>
          </m:sub>
        </m:sSub>
        <m:r>
          <w:rPr>
            <w:rFonts w:ascii="Cambria Math" w:hAnsi="Cambria Math"/>
            <w:color w:val="FF0000"/>
          </w:rPr>
          <m:t> </m:t>
        </m:r>
      </m:oMath>
      <w:r w:rsidRPr="007B7B89">
        <w:rPr>
          <w:color w:val="FF0000"/>
        </w:rPr>
        <w:t>.</w:t>
      </w:r>
    </w:p>
    <w:p w14:paraId="252D3DED" w14:textId="77777777" w:rsidR="00061ED1" w:rsidRPr="007B7B89" w:rsidRDefault="00061ED1" w:rsidP="00061ED1">
      <w:r w:rsidRPr="007B7B89">
        <w:t xml:space="preserve">4) Measure the power, and calculate </w:t>
      </w:r>
      <m:oMath>
        <m:r>
          <m:rPr>
            <m:sty m:val="p"/>
          </m:rPr>
          <w:rPr>
            <w:rFonts w:ascii="Cambria Math" w:hAnsi="Cambria Math"/>
          </w:rPr>
          <m:t>EIRP</m:t>
        </m:r>
        <m:d>
          <m:dPr>
            <m:ctrlPr>
              <w:rPr>
                <w:rFonts w:ascii="Cambria Math" w:hAnsi="Cambria Math"/>
                <w:i/>
                <w:iCs/>
              </w:rPr>
            </m:ctrlPr>
          </m:dPr>
          <m:e>
            <m:sSub>
              <m:sSubPr>
                <m:ctrlPr>
                  <w:rPr>
                    <w:rFonts w:ascii="Cambria Math" w:hAnsi="Cambria Math"/>
                    <w:i/>
                    <w:iCs/>
                    <w:color w:val="FF0000"/>
                  </w:rPr>
                </m:ctrlPr>
              </m:sSubPr>
              <m:e>
                <m:r>
                  <w:rPr>
                    <w:rFonts w:ascii="Cambria Math" w:hAnsi="Cambria Math"/>
                    <w:color w:val="FF0000"/>
                    <w:lang w:val="es-ES"/>
                  </w:rPr>
                  <m:t>TPMI</m:t>
                </m:r>
              </m:e>
              <m:sub>
                <m:r>
                  <w:rPr>
                    <w:rFonts w:ascii="Cambria Math" w:hAnsi="Cambria Math"/>
                    <w:color w:val="FF0000"/>
                    <w:lang w:val="es-ES"/>
                  </w:rPr>
                  <m:t>i</m:t>
                </m:r>
                <m:r>
                  <w:rPr>
                    <w:rFonts w:ascii="Cambria Math" w:hAnsi="Cambria Math"/>
                    <w:color w:val="FF0000"/>
                  </w:rPr>
                  <m:t>=2</m:t>
                </m:r>
              </m:sub>
            </m:sSub>
            <m:r>
              <w:rPr>
                <w:rFonts w:ascii="Cambria Math" w:hAnsi="Cambria Math"/>
                <w:color w:val="FF0000"/>
              </w:rPr>
              <m:t>,</m:t>
            </m:r>
            <m:r>
              <m:rPr>
                <m:sty m:val="p"/>
              </m:rPr>
              <w:rPr>
                <w:rFonts w:ascii="Cambria Math" w:hAnsi="Cambria Math"/>
              </w:rPr>
              <m:t>θ,ϕ</m:t>
            </m:r>
          </m:e>
        </m:d>
      </m:oMath>
      <w:r w:rsidRPr="007B7B89">
        <w:t xml:space="preserve"> by adding the composite loss of the entire transmission path.</w:t>
      </w:r>
    </w:p>
    <w:p w14:paraId="53AD60DF" w14:textId="77777777" w:rsidR="00061ED1" w:rsidRPr="007B7B89" w:rsidRDefault="00061ED1" w:rsidP="00061ED1">
      <w:pPr>
        <w:rPr>
          <w:color w:val="FF0000"/>
        </w:rPr>
      </w:pPr>
      <w:r w:rsidRPr="007B7B89">
        <w:rPr>
          <w:color w:val="FF0000"/>
        </w:rPr>
        <w:t xml:space="preserve">5) Repeat steps 3) and 4) for the remaining </w:t>
      </w:r>
      <m:oMath>
        <m:sSub>
          <m:sSubPr>
            <m:ctrlPr>
              <w:rPr>
                <w:rFonts w:ascii="Cambria Math" w:hAnsi="Cambria Math"/>
                <w:i/>
                <w:iCs/>
                <w:color w:val="FF0000"/>
              </w:rPr>
            </m:ctrlPr>
          </m:sSubPr>
          <m:e>
            <m:r>
              <w:rPr>
                <w:rFonts w:ascii="Cambria Math" w:hAnsi="Cambria Math"/>
                <w:color w:val="FF0000"/>
                <w:lang w:val="es-ES"/>
              </w:rPr>
              <m:t>TPMI</m:t>
            </m:r>
          </m:e>
          <m:sub>
            <m:r>
              <w:rPr>
                <w:rFonts w:ascii="Cambria Math" w:hAnsi="Cambria Math"/>
                <w:color w:val="FF0000"/>
                <w:lang w:val="es-ES"/>
              </w:rPr>
              <m:t>i</m:t>
            </m:r>
          </m:sub>
        </m:sSub>
      </m:oMath>
      <w:r w:rsidRPr="007B7B89">
        <w:rPr>
          <w:color w:val="FF0000"/>
        </w:rPr>
        <w:t xml:space="preserve"> , with i = {3, 4, 5}.</w:t>
      </w:r>
    </w:p>
    <w:p w14:paraId="3D6A388F" w14:textId="77777777" w:rsidR="00061ED1" w:rsidRPr="007B7B89" w:rsidRDefault="00061ED1" w:rsidP="00061ED1">
      <w:r w:rsidRPr="007B7B89">
        <w:t>6) Repeat steps 3) to 5) for each measurement point.</w:t>
      </w:r>
    </w:p>
    <w:p w14:paraId="2F088EDB" w14:textId="77777777" w:rsidR="00061ED1" w:rsidRPr="007B7B89" w:rsidRDefault="00061ED1" w:rsidP="00061ED1">
      <w:r w:rsidRPr="007B7B89">
        <w:t> </w:t>
      </w:r>
    </w:p>
    <w:p w14:paraId="765D3748" w14:textId="77777777" w:rsidR="00061ED1" w:rsidRPr="007B7B89" w:rsidRDefault="00061ED1" w:rsidP="00061ED1">
      <w:pPr>
        <w:rPr>
          <w:color w:val="0070C0"/>
        </w:rPr>
      </w:pPr>
      <w:r w:rsidRPr="007B7B89">
        <w:rPr>
          <w:color w:val="0070C0"/>
        </w:rPr>
        <w:t>Option 2</w:t>
      </w:r>
    </w:p>
    <w:p w14:paraId="711EA92F" w14:textId="77777777" w:rsidR="00061ED1" w:rsidRPr="007B7B89" w:rsidRDefault="00061ED1" w:rsidP="00061ED1">
      <w:r w:rsidRPr="007B7B89">
        <w:t xml:space="preserve">The TRP value is calculated using the TRP integration approaches outlined in Clause 5.1, </w:t>
      </w:r>
      <w:r w:rsidRPr="007B7B89">
        <w:rPr>
          <w:color w:val="FF0000"/>
        </w:rPr>
        <w:t xml:space="preserve">by taking </w:t>
      </w:r>
      <m:oMath>
        <m:r>
          <m:rPr>
            <m:sty m:val="p"/>
          </m:rPr>
          <w:rPr>
            <w:rFonts w:ascii="Cambria Math" w:hAnsi="Cambria Math"/>
            <w:color w:val="FF0000"/>
          </w:rPr>
          <m:t>max</m:t>
        </m:r>
        <m:d>
          <m:dPr>
            <m:ctrlPr>
              <w:rPr>
                <w:rFonts w:ascii="Cambria Math" w:hAnsi="Cambria Math"/>
                <w:i/>
                <w:iCs/>
                <w:color w:val="FF0000"/>
                <w:lang w:val="es-ES"/>
              </w:rPr>
            </m:ctrlPr>
          </m:dPr>
          <m:e>
            <m:r>
              <m:rPr>
                <m:sty m:val="p"/>
              </m:rPr>
              <w:rPr>
                <w:rFonts w:ascii="Cambria Math" w:hAnsi="Cambria Math"/>
                <w:color w:val="FF0000"/>
              </w:rPr>
              <m:t>EIRP</m:t>
            </m:r>
            <m:d>
              <m:dPr>
                <m:ctrlPr>
                  <w:rPr>
                    <w:rFonts w:ascii="Cambria Math" w:hAnsi="Cambria Math"/>
                    <w:i/>
                    <w:iCs/>
                    <w:color w:val="FF0000"/>
                  </w:rPr>
                </m:ctrlPr>
              </m:dPr>
              <m:e>
                <m:sSub>
                  <m:sSubPr>
                    <m:ctrlPr>
                      <w:rPr>
                        <w:rFonts w:ascii="Cambria Math" w:hAnsi="Cambria Math"/>
                        <w:i/>
                        <w:iCs/>
                        <w:color w:val="FF0000"/>
                      </w:rPr>
                    </m:ctrlPr>
                  </m:sSubPr>
                  <m:e>
                    <m:r>
                      <w:rPr>
                        <w:rFonts w:ascii="Cambria Math" w:hAnsi="Cambria Math"/>
                        <w:color w:val="FF0000"/>
                        <w:lang w:val="es-ES"/>
                      </w:rPr>
                      <m:t>TPMI</m:t>
                    </m:r>
                  </m:e>
                  <m:sub>
                    <m:r>
                      <w:rPr>
                        <w:rFonts w:ascii="Cambria Math" w:hAnsi="Cambria Math"/>
                        <w:color w:val="FF0000"/>
                        <w:lang w:val="es-ES"/>
                      </w:rPr>
                      <m:t>i</m:t>
                    </m:r>
                    <m:r>
                      <w:rPr>
                        <w:rFonts w:ascii="Cambria Math" w:hAnsi="Cambria Math"/>
                        <w:color w:val="FF0000"/>
                      </w:rPr>
                      <m:t>=2</m:t>
                    </m:r>
                  </m:sub>
                </m:sSub>
                <m:r>
                  <w:rPr>
                    <w:rFonts w:ascii="Cambria Math" w:hAnsi="Cambria Math"/>
                    <w:color w:val="FF0000"/>
                  </w:rPr>
                  <m:t>,</m:t>
                </m:r>
                <m:r>
                  <m:rPr>
                    <m:sty m:val="p"/>
                  </m:rPr>
                  <w:rPr>
                    <w:rFonts w:ascii="Cambria Math" w:hAnsi="Cambria Math"/>
                    <w:color w:val="FF0000"/>
                  </w:rPr>
                  <m:t>θ,ϕ</m:t>
                </m:r>
              </m:e>
            </m:d>
            <m:r>
              <w:rPr>
                <w:rFonts w:ascii="Cambria Math" w:hAnsi="Cambria Math"/>
                <w:color w:val="FF0000"/>
              </w:rPr>
              <m:t>, </m:t>
            </m:r>
            <m:r>
              <m:rPr>
                <m:sty m:val="p"/>
              </m:rPr>
              <w:rPr>
                <w:rFonts w:ascii="Cambria Math" w:hAnsi="Cambria Math"/>
                <w:color w:val="FF0000"/>
              </w:rPr>
              <m:t>EIRP</m:t>
            </m:r>
            <m:d>
              <m:dPr>
                <m:ctrlPr>
                  <w:rPr>
                    <w:rFonts w:ascii="Cambria Math" w:hAnsi="Cambria Math"/>
                    <w:i/>
                    <w:iCs/>
                    <w:color w:val="FF0000"/>
                  </w:rPr>
                </m:ctrlPr>
              </m:dPr>
              <m:e>
                <m:sSub>
                  <m:sSubPr>
                    <m:ctrlPr>
                      <w:rPr>
                        <w:rFonts w:ascii="Cambria Math" w:hAnsi="Cambria Math"/>
                        <w:i/>
                        <w:iCs/>
                        <w:color w:val="FF0000"/>
                      </w:rPr>
                    </m:ctrlPr>
                  </m:sSubPr>
                  <m:e>
                    <m:r>
                      <w:rPr>
                        <w:rFonts w:ascii="Cambria Math" w:hAnsi="Cambria Math"/>
                        <w:color w:val="FF0000"/>
                        <w:lang w:val="es-ES"/>
                      </w:rPr>
                      <m:t>TPMI</m:t>
                    </m:r>
                  </m:e>
                  <m:sub>
                    <m:r>
                      <w:rPr>
                        <w:rFonts w:ascii="Cambria Math" w:hAnsi="Cambria Math"/>
                        <w:color w:val="FF0000"/>
                        <w:lang w:val="es-ES"/>
                      </w:rPr>
                      <m:t>i</m:t>
                    </m:r>
                    <m:r>
                      <w:rPr>
                        <w:rFonts w:ascii="Cambria Math" w:hAnsi="Cambria Math"/>
                        <w:color w:val="FF0000"/>
                      </w:rPr>
                      <m:t>=3</m:t>
                    </m:r>
                  </m:sub>
                </m:sSub>
                <m:r>
                  <w:rPr>
                    <w:rFonts w:ascii="Cambria Math" w:hAnsi="Cambria Math"/>
                    <w:color w:val="FF0000"/>
                  </w:rPr>
                  <m:t>,</m:t>
                </m:r>
                <m:r>
                  <m:rPr>
                    <m:sty m:val="p"/>
                  </m:rPr>
                  <w:rPr>
                    <w:rFonts w:ascii="Cambria Math" w:hAnsi="Cambria Math"/>
                    <w:color w:val="FF0000"/>
                  </w:rPr>
                  <m:t>θ,ϕ</m:t>
                </m:r>
              </m:e>
            </m:d>
            <m:r>
              <w:rPr>
                <w:rFonts w:ascii="Cambria Math" w:hAnsi="Cambria Math"/>
                <w:color w:val="FF0000"/>
              </w:rPr>
              <m:t>,</m:t>
            </m:r>
            <m:r>
              <m:rPr>
                <m:sty m:val="p"/>
              </m:rPr>
              <w:rPr>
                <w:rFonts w:ascii="Cambria Math" w:hAnsi="Cambria Math"/>
                <w:color w:val="FF0000"/>
              </w:rPr>
              <m:t>EIRP</m:t>
            </m:r>
            <m:d>
              <m:dPr>
                <m:ctrlPr>
                  <w:rPr>
                    <w:rFonts w:ascii="Cambria Math" w:hAnsi="Cambria Math"/>
                    <w:i/>
                    <w:iCs/>
                    <w:color w:val="FF0000"/>
                  </w:rPr>
                </m:ctrlPr>
              </m:dPr>
              <m:e>
                <m:sSub>
                  <m:sSubPr>
                    <m:ctrlPr>
                      <w:rPr>
                        <w:rFonts w:ascii="Cambria Math" w:hAnsi="Cambria Math"/>
                        <w:i/>
                        <w:iCs/>
                        <w:color w:val="FF0000"/>
                      </w:rPr>
                    </m:ctrlPr>
                  </m:sSubPr>
                  <m:e>
                    <m:r>
                      <w:rPr>
                        <w:rFonts w:ascii="Cambria Math" w:hAnsi="Cambria Math"/>
                        <w:color w:val="FF0000"/>
                        <w:lang w:val="es-ES"/>
                      </w:rPr>
                      <m:t>TPMI</m:t>
                    </m:r>
                  </m:e>
                  <m:sub>
                    <m:r>
                      <w:rPr>
                        <w:rFonts w:ascii="Cambria Math" w:hAnsi="Cambria Math"/>
                        <w:color w:val="FF0000"/>
                        <w:lang w:val="es-ES"/>
                      </w:rPr>
                      <m:t>i</m:t>
                    </m:r>
                    <m:r>
                      <w:rPr>
                        <w:rFonts w:ascii="Cambria Math" w:hAnsi="Cambria Math"/>
                        <w:color w:val="FF0000"/>
                      </w:rPr>
                      <m:t>=4</m:t>
                    </m:r>
                  </m:sub>
                </m:sSub>
                <m:r>
                  <w:rPr>
                    <w:rFonts w:ascii="Cambria Math" w:hAnsi="Cambria Math"/>
                    <w:color w:val="FF0000"/>
                  </w:rPr>
                  <m:t>,</m:t>
                </m:r>
                <m:r>
                  <m:rPr>
                    <m:sty m:val="p"/>
                  </m:rPr>
                  <w:rPr>
                    <w:rFonts w:ascii="Cambria Math" w:hAnsi="Cambria Math"/>
                    <w:color w:val="FF0000"/>
                  </w:rPr>
                  <m:t>θ,ϕ</m:t>
                </m:r>
              </m:e>
            </m:d>
            <m:r>
              <w:rPr>
                <w:rFonts w:ascii="Cambria Math" w:hAnsi="Cambria Math"/>
                <w:color w:val="FF0000"/>
              </w:rPr>
              <m:t>,</m:t>
            </m:r>
            <m:r>
              <m:rPr>
                <m:sty m:val="p"/>
              </m:rPr>
              <w:rPr>
                <w:rFonts w:ascii="Cambria Math" w:hAnsi="Cambria Math"/>
                <w:color w:val="FF0000"/>
              </w:rPr>
              <m:t>EIRP</m:t>
            </m:r>
            <m:d>
              <m:dPr>
                <m:ctrlPr>
                  <w:rPr>
                    <w:rFonts w:ascii="Cambria Math" w:hAnsi="Cambria Math"/>
                    <w:i/>
                    <w:iCs/>
                    <w:color w:val="FF0000"/>
                  </w:rPr>
                </m:ctrlPr>
              </m:dPr>
              <m:e>
                <m:sSub>
                  <m:sSubPr>
                    <m:ctrlPr>
                      <w:rPr>
                        <w:rFonts w:ascii="Cambria Math" w:hAnsi="Cambria Math"/>
                        <w:i/>
                        <w:iCs/>
                        <w:color w:val="FF0000"/>
                      </w:rPr>
                    </m:ctrlPr>
                  </m:sSubPr>
                  <m:e>
                    <m:r>
                      <w:rPr>
                        <w:rFonts w:ascii="Cambria Math" w:hAnsi="Cambria Math"/>
                        <w:color w:val="FF0000"/>
                        <w:lang w:val="es-ES"/>
                      </w:rPr>
                      <m:t>TPMI</m:t>
                    </m:r>
                  </m:e>
                  <m:sub>
                    <m:r>
                      <w:rPr>
                        <w:rFonts w:ascii="Cambria Math" w:hAnsi="Cambria Math"/>
                        <w:color w:val="FF0000"/>
                        <w:lang w:val="es-ES"/>
                      </w:rPr>
                      <m:t>i</m:t>
                    </m:r>
                    <m:r>
                      <w:rPr>
                        <w:rFonts w:ascii="Cambria Math" w:hAnsi="Cambria Math"/>
                        <w:color w:val="FF0000"/>
                      </w:rPr>
                      <m:t>=5</m:t>
                    </m:r>
                  </m:sub>
                </m:sSub>
                <m:r>
                  <w:rPr>
                    <w:rFonts w:ascii="Cambria Math" w:hAnsi="Cambria Math"/>
                    <w:color w:val="FF0000"/>
                  </w:rPr>
                  <m:t>,</m:t>
                </m:r>
                <m:r>
                  <m:rPr>
                    <m:sty m:val="p"/>
                  </m:rPr>
                  <w:rPr>
                    <w:rFonts w:ascii="Cambria Math" w:hAnsi="Cambria Math"/>
                    <w:color w:val="FF0000"/>
                  </w:rPr>
                  <m:t>θ,ϕ</m:t>
                </m:r>
              </m:e>
            </m:d>
          </m:e>
        </m:d>
      </m:oMath>
      <w:r w:rsidRPr="007B7B89">
        <w:rPr>
          <w:color w:val="FF0000"/>
        </w:rPr>
        <w:t xml:space="preserve"> at each measurement point.</w:t>
      </w:r>
    </w:p>
    <w:p w14:paraId="404D5CCC" w14:textId="77777777" w:rsidR="00061ED1" w:rsidRPr="007B7B89" w:rsidRDefault="00061ED1" w:rsidP="00061ED1">
      <w:pPr>
        <w:rPr>
          <w:color w:val="0070C0"/>
        </w:rPr>
      </w:pPr>
      <w:r w:rsidRPr="007B7B89">
        <w:rPr>
          <w:color w:val="0070C0"/>
        </w:rPr>
        <w:t>Option 3</w:t>
      </w:r>
    </w:p>
    <w:p w14:paraId="72EDC729" w14:textId="77777777" w:rsidR="00061ED1" w:rsidRPr="007B7B89" w:rsidRDefault="00061ED1" w:rsidP="00061ED1">
      <w:pPr>
        <w:rPr>
          <w:color w:val="FF0000"/>
        </w:rPr>
      </w:pPr>
      <m:oMath>
        <m:r>
          <w:rPr>
            <w:rFonts w:ascii="Cambria Math" w:hAnsi="Cambria Math"/>
            <w:lang w:val="es-ES"/>
          </w:rPr>
          <m:t>T</m:t>
        </m:r>
        <m:r>
          <w:rPr>
            <w:rFonts w:ascii="Cambria Math" w:hAnsi="Cambria Math"/>
          </w:rPr>
          <m:t>RP</m:t>
        </m:r>
        <m:d>
          <m:dPr>
            <m:ctrlPr>
              <w:rPr>
                <w:rFonts w:ascii="Cambria Math" w:hAnsi="Cambria Math"/>
                <w:i/>
                <w:iCs/>
              </w:rPr>
            </m:ctrlPr>
          </m:dPr>
          <m:e>
            <m:sSub>
              <m:sSubPr>
                <m:ctrlPr>
                  <w:rPr>
                    <w:rFonts w:ascii="Cambria Math" w:hAnsi="Cambria Math"/>
                    <w:i/>
                    <w:iCs/>
                  </w:rPr>
                </m:ctrlPr>
              </m:sSubPr>
              <m:e>
                <m:r>
                  <w:rPr>
                    <w:rFonts w:ascii="Cambria Math" w:hAnsi="Cambria Math"/>
                    <w:lang w:val="es-ES"/>
                  </w:rPr>
                  <m:t>TPMI</m:t>
                </m:r>
              </m:e>
              <m:sub>
                <m:r>
                  <w:rPr>
                    <w:rFonts w:ascii="Cambria Math" w:hAnsi="Cambria Math"/>
                    <w:lang w:val="es-ES"/>
                  </w:rPr>
                  <m:t>i</m:t>
                </m:r>
              </m:sub>
            </m:sSub>
          </m:e>
        </m:d>
        <m:r>
          <w:rPr>
            <w:rFonts w:ascii="Cambria Math" w:hAnsi="Cambria Math"/>
          </w:rPr>
          <m:t> </m:t>
        </m:r>
      </m:oMath>
      <w:r w:rsidRPr="007B7B89">
        <w:t xml:space="preserve"> value is calculated </w:t>
      </w:r>
      <w:r w:rsidRPr="007B7B89">
        <w:rPr>
          <w:color w:val="FF0000"/>
        </w:rPr>
        <w:t xml:space="preserve">for each </w:t>
      </w:r>
      <m:oMath>
        <m:sSub>
          <m:sSubPr>
            <m:ctrlPr>
              <w:rPr>
                <w:rFonts w:ascii="Cambria Math" w:hAnsi="Cambria Math"/>
                <w:i/>
                <w:iCs/>
                <w:color w:val="FF0000"/>
              </w:rPr>
            </m:ctrlPr>
          </m:sSubPr>
          <m:e>
            <m:r>
              <w:rPr>
                <w:rFonts w:ascii="Cambria Math" w:hAnsi="Cambria Math"/>
                <w:color w:val="FF0000"/>
                <w:lang w:val="es-ES"/>
              </w:rPr>
              <m:t>TPMI</m:t>
            </m:r>
          </m:e>
          <m:sub>
            <m:r>
              <w:rPr>
                <w:rFonts w:ascii="Cambria Math" w:hAnsi="Cambria Math"/>
                <w:color w:val="FF0000"/>
                <w:lang w:val="es-ES"/>
              </w:rPr>
              <m:t>i</m:t>
            </m:r>
          </m:sub>
        </m:sSub>
      </m:oMath>
      <w:r w:rsidRPr="007B7B89">
        <w:rPr>
          <w:color w:val="FF0000"/>
        </w:rPr>
        <w:t xml:space="preserve"> , with i = {2, 3, 4, 5},</w:t>
      </w:r>
      <w:r w:rsidRPr="007B7B89">
        <w:t xml:space="preserve"> using the TRP integration approaches outlined in Clause 5.1 </w:t>
      </w:r>
      <w:r w:rsidRPr="007B7B89">
        <w:rPr>
          <w:color w:val="FF0000"/>
        </w:rPr>
        <w:t xml:space="preserve">taking </w:t>
      </w:r>
      <m:oMath>
        <m:r>
          <m:rPr>
            <m:sty m:val="p"/>
          </m:rPr>
          <w:rPr>
            <w:rFonts w:ascii="Cambria Math" w:hAnsi="Cambria Math"/>
            <w:color w:val="FF0000"/>
          </w:rPr>
          <m:t>EIRP</m:t>
        </m:r>
        <m:d>
          <m:dPr>
            <m:ctrlPr>
              <w:rPr>
                <w:rFonts w:ascii="Cambria Math" w:hAnsi="Cambria Math"/>
                <w:i/>
                <w:iCs/>
                <w:color w:val="FF0000"/>
              </w:rPr>
            </m:ctrlPr>
          </m:dPr>
          <m:e>
            <m:sSub>
              <m:sSubPr>
                <m:ctrlPr>
                  <w:rPr>
                    <w:rFonts w:ascii="Cambria Math" w:hAnsi="Cambria Math"/>
                    <w:i/>
                    <w:iCs/>
                    <w:color w:val="FF0000"/>
                  </w:rPr>
                </m:ctrlPr>
              </m:sSubPr>
              <m:e>
                <m:r>
                  <w:rPr>
                    <w:rFonts w:ascii="Cambria Math" w:hAnsi="Cambria Math"/>
                    <w:color w:val="FF0000"/>
                    <w:lang w:val="es-ES"/>
                  </w:rPr>
                  <m:t>TPMI</m:t>
                </m:r>
              </m:e>
              <m:sub>
                <m:r>
                  <w:rPr>
                    <w:rFonts w:ascii="Cambria Math" w:hAnsi="Cambria Math"/>
                    <w:color w:val="FF0000"/>
                    <w:lang w:val="es-ES"/>
                  </w:rPr>
                  <m:t>i</m:t>
                </m:r>
              </m:sub>
            </m:sSub>
            <m:r>
              <w:rPr>
                <w:rFonts w:ascii="Cambria Math" w:hAnsi="Cambria Math"/>
                <w:color w:val="FF0000"/>
              </w:rPr>
              <m:t>,</m:t>
            </m:r>
            <m:r>
              <m:rPr>
                <m:sty m:val="p"/>
              </m:rPr>
              <w:rPr>
                <w:rFonts w:ascii="Cambria Math" w:hAnsi="Cambria Math"/>
                <w:color w:val="FF0000"/>
              </w:rPr>
              <m:t>θ,ϕ</m:t>
            </m:r>
          </m:e>
        </m:d>
      </m:oMath>
      <w:r w:rsidRPr="007B7B89">
        <w:rPr>
          <w:color w:val="FF0000"/>
        </w:rPr>
        <w:t xml:space="preserve"> at each measurement point. Final TRP value is calculated as </w:t>
      </w:r>
      <m:oMath>
        <m:r>
          <m:rPr>
            <m:sty m:val="p"/>
          </m:rPr>
          <w:rPr>
            <w:rFonts w:ascii="Cambria Math" w:hAnsi="Cambria Math"/>
            <w:color w:val="FF0000"/>
          </w:rPr>
          <m:t>TRP</m:t>
        </m:r>
        <m:r>
          <w:rPr>
            <w:rFonts w:ascii="Cambria Math" w:hAnsi="Cambria Math"/>
            <w:color w:val="FF0000"/>
          </w:rPr>
          <m:t>= </m:t>
        </m:r>
        <m:f>
          <m:fPr>
            <m:ctrlPr>
              <w:rPr>
                <w:rFonts w:ascii="Cambria Math" w:hAnsi="Cambria Math"/>
                <w:i/>
                <w:iCs/>
                <w:color w:val="FF0000"/>
              </w:rPr>
            </m:ctrlPr>
          </m:fPr>
          <m:num>
            <m:r>
              <w:rPr>
                <w:rFonts w:ascii="Cambria Math" w:hAnsi="Cambria Math"/>
                <w:color w:val="FF0000"/>
              </w:rPr>
              <m:t>1</m:t>
            </m:r>
          </m:num>
          <m:den>
            <m:r>
              <w:rPr>
                <w:rFonts w:ascii="Cambria Math" w:hAnsi="Cambria Math"/>
                <w:color w:val="FF0000"/>
              </w:rPr>
              <m:t>4</m:t>
            </m:r>
          </m:den>
        </m:f>
        <m:nary>
          <m:naryPr>
            <m:chr m:val="∑"/>
            <m:ctrlPr>
              <w:rPr>
                <w:rFonts w:ascii="Cambria Math" w:hAnsi="Cambria Math"/>
                <w:i/>
                <w:iCs/>
                <w:color w:val="FF0000"/>
              </w:rPr>
            </m:ctrlPr>
          </m:naryPr>
          <m:sub>
            <m:r>
              <w:rPr>
                <w:rFonts w:ascii="Cambria Math" w:hAnsi="Cambria Math"/>
                <w:color w:val="FF0000"/>
                <w:lang w:val="es-ES"/>
              </w:rPr>
              <m:t>i</m:t>
            </m:r>
            <m:r>
              <w:rPr>
                <w:rFonts w:ascii="Cambria Math" w:hAnsi="Cambria Math"/>
                <w:color w:val="FF0000"/>
              </w:rPr>
              <m:t>=2</m:t>
            </m:r>
          </m:sub>
          <m:sup>
            <m:r>
              <w:rPr>
                <w:rFonts w:ascii="Cambria Math" w:hAnsi="Cambria Math"/>
                <w:color w:val="FF0000"/>
              </w:rPr>
              <m:t>5</m:t>
            </m:r>
          </m:sup>
          <m:e>
            <m:r>
              <w:rPr>
                <w:rFonts w:ascii="Cambria Math" w:hAnsi="Cambria Math"/>
                <w:color w:val="FF0000"/>
                <w:lang w:val="es-ES"/>
              </w:rPr>
              <m:t>T</m:t>
            </m:r>
            <m:r>
              <w:rPr>
                <w:rFonts w:ascii="Cambria Math" w:hAnsi="Cambria Math"/>
                <w:color w:val="FF0000"/>
              </w:rPr>
              <m:t>RP</m:t>
            </m:r>
            <m:d>
              <m:dPr>
                <m:ctrlPr>
                  <w:rPr>
                    <w:rFonts w:ascii="Cambria Math" w:hAnsi="Cambria Math"/>
                    <w:i/>
                    <w:iCs/>
                    <w:color w:val="FF0000"/>
                  </w:rPr>
                </m:ctrlPr>
              </m:dPr>
              <m:e>
                <m:sSub>
                  <m:sSubPr>
                    <m:ctrlPr>
                      <w:rPr>
                        <w:rFonts w:ascii="Cambria Math" w:hAnsi="Cambria Math"/>
                        <w:i/>
                        <w:iCs/>
                        <w:color w:val="FF0000"/>
                      </w:rPr>
                    </m:ctrlPr>
                  </m:sSubPr>
                  <m:e>
                    <m:r>
                      <w:rPr>
                        <w:rFonts w:ascii="Cambria Math" w:hAnsi="Cambria Math"/>
                        <w:color w:val="FF0000"/>
                        <w:lang w:val="es-ES"/>
                      </w:rPr>
                      <m:t>TPMI</m:t>
                    </m:r>
                  </m:e>
                  <m:sub>
                    <m:r>
                      <w:rPr>
                        <w:rFonts w:ascii="Cambria Math" w:hAnsi="Cambria Math"/>
                        <w:color w:val="FF0000"/>
                        <w:lang w:val="es-ES"/>
                      </w:rPr>
                      <m:t>i</m:t>
                    </m:r>
                  </m:sub>
                </m:sSub>
              </m:e>
            </m:d>
          </m:e>
        </m:nary>
      </m:oMath>
      <w:r w:rsidRPr="007B7B89">
        <w:rPr>
          <w:color w:val="FF0000"/>
        </w:rPr>
        <w:t>.</w:t>
      </w:r>
    </w:p>
    <w:p w14:paraId="26FE73EC" w14:textId="77777777" w:rsidR="00061ED1" w:rsidRPr="007B7B89" w:rsidRDefault="00061ED1" w:rsidP="00061ED1">
      <w:pPr>
        <w:rPr>
          <w:color w:val="0070C0"/>
        </w:rPr>
      </w:pPr>
      <w:r w:rsidRPr="007B7B89">
        <w:rPr>
          <w:color w:val="0070C0"/>
        </w:rPr>
        <w:t>Option 4</w:t>
      </w:r>
    </w:p>
    <w:p w14:paraId="0AB1DA50" w14:textId="77777777" w:rsidR="00061ED1" w:rsidRPr="00E97F75" w:rsidRDefault="00061ED1" w:rsidP="00061ED1">
      <w:pPr>
        <w:rPr>
          <w:color w:val="FF0000"/>
        </w:rPr>
      </w:pPr>
      <w:r w:rsidRPr="007B7B89">
        <w:lastRenderedPageBreak/>
        <w:t xml:space="preserve">The </w:t>
      </w:r>
      <w:proofErr w:type="spellStart"/>
      <w:r w:rsidRPr="007B7B89">
        <w:t>EIRP</w:t>
      </w:r>
      <w:r w:rsidRPr="007B7B89">
        <w:rPr>
          <w:vertAlign w:val="subscript"/>
        </w:rPr>
        <w:t>target</w:t>
      </w:r>
      <w:proofErr w:type="spellEnd"/>
      <w:r w:rsidRPr="007B7B89">
        <w:rPr>
          <w:vertAlign w:val="subscript"/>
        </w:rPr>
        <w:t>-CDF</w:t>
      </w:r>
      <w:r w:rsidRPr="007B7B89">
        <w:t xml:space="preserve"> is then obtained from the Cumulative Distribution Function (CDF) computed using </w:t>
      </w:r>
      <m:oMath>
        <m:r>
          <m:rPr>
            <m:sty m:val="p"/>
          </m:rPr>
          <w:rPr>
            <w:rFonts w:ascii="Cambria Math" w:hAnsi="Cambria Math"/>
            <w:color w:val="FF0000"/>
          </w:rPr>
          <m:t>max</m:t>
        </m:r>
        <m:d>
          <m:dPr>
            <m:ctrlPr>
              <w:rPr>
                <w:rFonts w:ascii="Cambria Math" w:hAnsi="Cambria Math"/>
                <w:i/>
                <w:iCs/>
                <w:color w:val="FF0000"/>
                <w:lang w:val="es-ES"/>
              </w:rPr>
            </m:ctrlPr>
          </m:dPr>
          <m:e>
            <m:r>
              <m:rPr>
                <m:sty m:val="p"/>
              </m:rPr>
              <w:rPr>
                <w:rFonts w:ascii="Cambria Math" w:hAnsi="Cambria Math"/>
                <w:color w:val="FF0000"/>
              </w:rPr>
              <m:t>EIRP</m:t>
            </m:r>
            <m:d>
              <m:dPr>
                <m:ctrlPr>
                  <w:rPr>
                    <w:rFonts w:ascii="Cambria Math" w:hAnsi="Cambria Math"/>
                    <w:i/>
                    <w:iCs/>
                    <w:color w:val="FF0000"/>
                  </w:rPr>
                </m:ctrlPr>
              </m:dPr>
              <m:e>
                <m:sSub>
                  <m:sSubPr>
                    <m:ctrlPr>
                      <w:rPr>
                        <w:rFonts w:ascii="Cambria Math" w:hAnsi="Cambria Math"/>
                        <w:i/>
                        <w:iCs/>
                        <w:color w:val="FF0000"/>
                      </w:rPr>
                    </m:ctrlPr>
                  </m:sSubPr>
                  <m:e>
                    <m:r>
                      <w:rPr>
                        <w:rFonts w:ascii="Cambria Math" w:hAnsi="Cambria Math"/>
                        <w:color w:val="FF0000"/>
                        <w:lang w:val="es-ES"/>
                      </w:rPr>
                      <m:t>TPMI</m:t>
                    </m:r>
                  </m:e>
                  <m:sub>
                    <m:r>
                      <w:rPr>
                        <w:rFonts w:ascii="Cambria Math" w:hAnsi="Cambria Math"/>
                        <w:color w:val="FF0000"/>
                        <w:lang w:val="es-ES"/>
                      </w:rPr>
                      <m:t>i</m:t>
                    </m:r>
                    <m:r>
                      <w:rPr>
                        <w:rFonts w:ascii="Cambria Math" w:hAnsi="Cambria Math"/>
                        <w:color w:val="FF0000"/>
                      </w:rPr>
                      <m:t>=2</m:t>
                    </m:r>
                  </m:sub>
                </m:sSub>
                <m:r>
                  <w:rPr>
                    <w:rFonts w:ascii="Cambria Math" w:hAnsi="Cambria Math"/>
                    <w:color w:val="FF0000"/>
                  </w:rPr>
                  <m:t>,</m:t>
                </m:r>
                <m:r>
                  <m:rPr>
                    <m:sty m:val="p"/>
                  </m:rPr>
                  <w:rPr>
                    <w:rFonts w:ascii="Cambria Math" w:hAnsi="Cambria Math"/>
                    <w:color w:val="FF0000"/>
                  </w:rPr>
                  <m:t>θ,ϕ</m:t>
                </m:r>
              </m:e>
            </m:d>
            <m:r>
              <w:rPr>
                <w:rFonts w:ascii="Cambria Math" w:hAnsi="Cambria Math"/>
                <w:color w:val="FF0000"/>
              </w:rPr>
              <m:t>, </m:t>
            </m:r>
            <m:r>
              <m:rPr>
                <m:sty m:val="p"/>
              </m:rPr>
              <w:rPr>
                <w:rFonts w:ascii="Cambria Math" w:hAnsi="Cambria Math"/>
                <w:color w:val="FF0000"/>
              </w:rPr>
              <m:t>EIRP</m:t>
            </m:r>
            <m:d>
              <m:dPr>
                <m:ctrlPr>
                  <w:rPr>
                    <w:rFonts w:ascii="Cambria Math" w:hAnsi="Cambria Math"/>
                    <w:i/>
                    <w:iCs/>
                    <w:color w:val="FF0000"/>
                  </w:rPr>
                </m:ctrlPr>
              </m:dPr>
              <m:e>
                <m:sSub>
                  <m:sSubPr>
                    <m:ctrlPr>
                      <w:rPr>
                        <w:rFonts w:ascii="Cambria Math" w:hAnsi="Cambria Math"/>
                        <w:i/>
                        <w:iCs/>
                        <w:color w:val="FF0000"/>
                      </w:rPr>
                    </m:ctrlPr>
                  </m:sSubPr>
                  <m:e>
                    <m:r>
                      <w:rPr>
                        <w:rFonts w:ascii="Cambria Math" w:hAnsi="Cambria Math"/>
                        <w:color w:val="FF0000"/>
                        <w:lang w:val="es-ES"/>
                      </w:rPr>
                      <m:t>TPMI</m:t>
                    </m:r>
                  </m:e>
                  <m:sub>
                    <m:r>
                      <w:rPr>
                        <w:rFonts w:ascii="Cambria Math" w:hAnsi="Cambria Math"/>
                        <w:color w:val="FF0000"/>
                        <w:lang w:val="es-ES"/>
                      </w:rPr>
                      <m:t>i</m:t>
                    </m:r>
                    <m:r>
                      <w:rPr>
                        <w:rFonts w:ascii="Cambria Math" w:hAnsi="Cambria Math"/>
                        <w:color w:val="FF0000"/>
                      </w:rPr>
                      <m:t>=3</m:t>
                    </m:r>
                  </m:sub>
                </m:sSub>
                <m:r>
                  <w:rPr>
                    <w:rFonts w:ascii="Cambria Math" w:hAnsi="Cambria Math"/>
                    <w:color w:val="FF0000"/>
                  </w:rPr>
                  <m:t>,</m:t>
                </m:r>
                <m:r>
                  <m:rPr>
                    <m:sty m:val="p"/>
                  </m:rPr>
                  <w:rPr>
                    <w:rFonts w:ascii="Cambria Math" w:hAnsi="Cambria Math"/>
                    <w:color w:val="FF0000"/>
                  </w:rPr>
                  <m:t>θ,ϕ</m:t>
                </m:r>
              </m:e>
            </m:d>
            <m:r>
              <w:rPr>
                <w:rFonts w:ascii="Cambria Math" w:hAnsi="Cambria Math"/>
                <w:color w:val="FF0000"/>
              </w:rPr>
              <m:t>,</m:t>
            </m:r>
            <m:r>
              <m:rPr>
                <m:sty m:val="p"/>
              </m:rPr>
              <w:rPr>
                <w:rFonts w:ascii="Cambria Math" w:hAnsi="Cambria Math"/>
                <w:color w:val="FF0000"/>
              </w:rPr>
              <m:t>EIRP</m:t>
            </m:r>
            <m:d>
              <m:dPr>
                <m:ctrlPr>
                  <w:rPr>
                    <w:rFonts w:ascii="Cambria Math" w:hAnsi="Cambria Math"/>
                    <w:i/>
                    <w:iCs/>
                    <w:color w:val="FF0000"/>
                  </w:rPr>
                </m:ctrlPr>
              </m:dPr>
              <m:e>
                <m:sSub>
                  <m:sSubPr>
                    <m:ctrlPr>
                      <w:rPr>
                        <w:rFonts w:ascii="Cambria Math" w:hAnsi="Cambria Math"/>
                        <w:i/>
                        <w:iCs/>
                        <w:color w:val="FF0000"/>
                      </w:rPr>
                    </m:ctrlPr>
                  </m:sSubPr>
                  <m:e>
                    <m:r>
                      <w:rPr>
                        <w:rFonts w:ascii="Cambria Math" w:hAnsi="Cambria Math"/>
                        <w:color w:val="FF0000"/>
                        <w:lang w:val="es-ES"/>
                      </w:rPr>
                      <m:t>TPMI</m:t>
                    </m:r>
                  </m:e>
                  <m:sub>
                    <m:r>
                      <w:rPr>
                        <w:rFonts w:ascii="Cambria Math" w:hAnsi="Cambria Math"/>
                        <w:color w:val="FF0000"/>
                        <w:lang w:val="es-ES"/>
                      </w:rPr>
                      <m:t>i</m:t>
                    </m:r>
                    <m:r>
                      <w:rPr>
                        <w:rFonts w:ascii="Cambria Math" w:hAnsi="Cambria Math"/>
                        <w:color w:val="FF0000"/>
                      </w:rPr>
                      <m:t>=4</m:t>
                    </m:r>
                  </m:sub>
                </m:sSub>
                <m:r>
                  <w:rPr>
                    <w:rFonts w:ascii="Cambria Math" w:hAnsi="Cambria Math"/>
                    <w:color w:val="FF0000"/>
                  </w:rPr>
                  <m:t>,</m:t>
                </m:r>
                <m:r>
                  <m:rPr>
                    <m:sty m:val="p"/>
                  </m:rPr>
                  <w:rPr>
                    <w:rFonts w:ascii="Cambria Math" w:hAnsi="Cambria Math"/>
                    <w:color w:val="FF0000"/>
                  </w:rPr>
                  <m:t>θ,ϕ</m:t>
                </m:r>
              </m:e>
            </m:d>
            <m:r>
              <w:rPr>
                <w:rFonts w:ascii="Cambria Math" w:hAnsi="Cambria Math"/>
                <w:color w:val="FF0000"/>
              </w:rPr>
              <m:t>,</m:t>
            </m:r>
            <m:r>
              <m:rPr>
                <m:sty m:val="p"/>
              </m:rPr>
              <w:rPr>
                <w:rFonts w:ascii="Cambria Math" w:hAnsi="Cambria Math"/>
                <w:color w:val="FF0000"/>
              </w:rPr>
              <m:t>EIRP</m:t>
            </m:r>
            <m:d>
              <m:dPr>
                <m:ctrlPr>
                  <w:rPr>
                    <w:rFonts w:ascii="Cambria Math" w:hAnsi="Cambria Math"/>
                    <w:i/>
                    <w:iCs/>
                    <w:color w:val="FF0000"/>
                  </w:rPr>
                </m:ctrlPr>
              </m:dPr>
              <m:e>
                <m:sSub>
                  <m:sSubPr>
                    <m:ctrlPr>
                      <w:rPr>
                        <w:rFonts w:ascii="Cambria Math" w:hAnsi="Cambria Math"/>
                        <w:i/>
                        <w:iCs/>
                        <w:color w:val="FF0000"/>
                      </w:rPr>
                    </m:ctrlPr>
                  </m:sSubPr>
                  <m:e>
                    <m:r>
                      <w:rPr>
                        <w:rFonts w:ascii="Cambria Math" w:hAnsi="Cambria Math"/>
                        <w:color w:val="FF0000"/>
                        <w:lang w:val="es-ES"/>
                      </w:rPr>
                      <m:t>TPMI</m:t>
                    </m:r>
                  </m:e>
                  <m:sub>
                    <m:r>
                      <w:rPr>
                        <w:rFonts w:ascii="Cambria Math" w:hAnsi="Cambria Math"/>
                        <w:color w:val="FF0000"/>
                        <w:lang w:val="es-ES"/>
                      </w:rPr>
                      <m:t>i</m:t>
                    </m:r>
                    <m:r>
                      <w:rPr>
                        <w:rFonts w:ascii="Cambria Math" w:hAnsi="Cambria Math"/>
                        <w:color w:val="FF0000"/>
                      </w:rPr>
                      <m:t>=5</m:t>
                    </m:r>
                  </m:sub>
                </m:sSub>
                <m:r>
                  <w:rPr>
                    <w:rFonts w:ascii="Cambria Math" w:hAnsi="Cambria Math"/>
                    <w:color w:val="FF0000"/>
                  </w:rPr>
                  <m:t>,</m:t>
                </m:r>
                <m:r>
                  <m:rPr>
                    <m:sty m:val="p"/>
                  </m:rPr>
                  <w:rPr>
                    <w:rFonts w:ascii="Cambria Math" w:hAnsi="Cambria Math"/>
                    <w:color w:val="FF0000"/>
                  </w:rPr>
                  <m:t>θ,ϕ</m:t>
                </m:r>
              </m:e>
            </m:d>
          </m:e>
        </m:d>
        <m:r>
          <w:rPr>
            <w:rFonts w:ascii="Cambria Math" w:hAnsi="Cambria Math"/>
            <w:color w:val="FF0000"/>
          </w:rPr>
          <m:t> </m:t>
        </m:r>
      </m:oMath>
      <w:r w:rsidRPr="007B7B89">
        <w:rPr>
          <w:color w:val="FF0000"/>
        </w:rPr>
        <w:t>for all grid points.</w:t>
      </w:r>
    </w:p>
    <w:p w14:paraId="424919A7" w14:textId="77777777" w:rsidR="00584826" w:rsidRDefault="00584826" w:rsidP="00FF3187">
      <w:pPr>
        <w:spacing w:afterLines="50" w:after="120"/>
      </w:pPr>
    </w:p>
    <w:p w14:paraId="372A7BB9" w14:textId="77777777" w:rsidR="00F46B71" w:rsidRPr="003C7E4E" w:rsidRDefault="00F46B71" w:rsidP="00FF3187">
      <w:pPr>
        <w:spacing w:afterLines="50" w:after="120"/>
      </w:pPr>
    </w:p>
    <w:sectPr w:rsidR="00F46B71" w:rsidRPr="003C7E4E"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1A22C1" w14:textId="77777777" w:rsidR="00A829EB" w:rsidRPr="00A10429" w:rsidRDefault="00A829EB" w:rsidP="0064547A">
      <w:pPr>
        <w:rPr>
          <w:kern w:val="2"/>
        </w:rPr>
      </w:pPr>
      <w:r>
        <w:separator/>
      </w:r>
    </w:p>
  </w:endnote>
  <w:endnote w:type="continuationSeparator" w:id="0">
    <w:p w14:paraId="626E0BF6" w14:textId="77777777" w:rsidR="00A829EB" w:rsidRPr="00A10429" w:rsidRDefault="00A829EB" w:rsidP="0064547A">
      <w:pPr>
        <w:rPr>
          <w:kern w:val="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rialMT">
    <w:altName w:val="Arial"/>
    <w:charset w:val="00"/>
    <w:family w:val="auto"/>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60FC98" w14:textId="77777777" w:rsidR="00A829EB" w:rsidRPr="00A10429" w:rsidRDefault="00A829EB" w:rsidP="0064547A">
      <w:pPr>
        <w:rPr>
          <w:kern w:val="2"/>
        </w:rPr>
      </w:pPr>
      <w:r>
        <w:separator/>
      </w:r>
    </w:p>
  </w:footnote>
  <w:footnote w:type="continuationSeparator" w:id="0">
    <w:p w14:paraId="47683876" w14:textId="77777777" w:rsidR="00A829EB" w:rsidRPr="00A10429" w:rsidRDefault="00A829EB" w:rsidP="0064547A">
      <w:pPr>
        <w:rPr>
          <w:kern w:val="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E73FA"/>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4BB7BB9"/>
    <w:multiLevelType w:val="hybridMultilevel"/>
    <w:tmpl w:val="7F429D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E3B6F1F"/>
    <w:multiLevelType w:val="hybridMultilevel"/>
    <w:tmpl w:val="697C4D6E"/>
    <w:lvl w:ilvl="0" w:tplc="9942FB40">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0E5EFC"/>
    <w:multiLevelType w:val="hybridMultilevel"/>
    <w:tmpl w:val="11E60BEA"/>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ED38CC"/>
    <w:multiLevelType w:val="hybridMultilevel"/>
    <w:tmpl w:val="6C0A3BC2"/>
    <w:lvl w:ilvl="0" w:tplc="5A12EDC0">
      <w:start w:val="1"/>
      <w:numFmt w:val="bullet"/>
      <w:lvlText w:val=""/>
      <w:lvlJc w:val="left"/>
      <w:pPr>
        <w:ind w:left="936" w:hanging="360"/>
      </w:pPr>
      <w:rPr>
        <w:rFonts w:ascii="Wingdings" w:hAnsi="Wingdings"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34A567BC"/>
    <w:multiLevelType w:val="hybridMultilevel"/>
    <w:tmpl w:val="CD50F8D4"/>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7"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835784A"/>
    <w:multiLevelType w:val="hybridMultilevel"/>
    <w:tmpl w:val="135044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E70BA8"/>
    <w:multiLevelType w:val="hybridMultilevel"/>
    <w:tmpl w:val="A71A423E"/>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740C5D"/>
    <w:multiLevelType w:val="hybridMultilevel"/>
    <w:tmpl w:val="C548D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12"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64E455B6"/>
    <w:multiLevelType w:val="hybridMultilevel"/>
    <w:tmpl w:val="C96E160E"/>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14" w15:restartNumberingAfterBreak="0">
    <w:nsid w:val="6FD81057"/>
    <w:multiLevelType w:val="hybridMultilevel"/>
    <w:tmpl w:val="372C1FD8"/>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15"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1146"/>
        </w:tabs>
        <w:ind w:left="1146"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17" w15:restartNumberingAfterBreak="0">
    <w:nsid w:val="7C412718"/>
    <w:multiLevelType w:val="hybridMultilevel"/>
    <w:tmpl w:val="F112E326"/>
    <w:lvl w:ilvl="0" w:tplc="08090001">
      <w:start w:val="1"/>
      <w:numFmt w:val="bullet"/>
      <w:lvlText w:val=""/>
      <w:lvlJc w:val="left"/>
      <w:pPr>
        <w:ind w:left="936" w:hanging="360"/>
      </w:pPr>
      <w:rPr>
        <w:rFonts w:ascii="Symbol" w:hAnsi="Symbol" w:hint="default"/>
      </w:rPr>
    </w:lvl>
    <w:lvl w:ilvl="1" w:tplc="5A12EDC0">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7E097341"/>
    <w:multiLevelType w:val="hybridMultilevel"/>
    <w:tmpl w:val="B8AA04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5"/>
  </w:num>
  <w:num w:numId="2">
    <w:abstractNumId w:val="9"/>
  </w:num>
  <w:num w:numId="3">
    <w:abstractNumId w:val="8"/>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6"/>
  </w:num>
  <w:num w:numId="7">
    <w:abstractNumId w:val="5"/>
  </w:num>
  <w:num w:numId="8">
    <w:abstractNumId w:val="1"/>
  </w:num>
  <w:num w:numId="9">
    <w:abstractNumId w:val="4"/>
  </w:num>
  <w:num w:numId="10">
    <w:abstractNumId w:val="10"/>
  </w:num>
  <w:num w:numId="11">
    <w:abstractNumId w:val="2"/>
  </w:num>
  <w:num w:numId="12">
    <w:abstractNumId w:val="18"/>
  </w:num>
  <w:num w:numId="13">
    <w:abstractNumId w:val="7"/>
  </w:num>
  <w:num w:numId="14">
    <w:abstractNumId w:val="16"/>
  </w:num>
  <w:num w:numId="15">
    <w:abstractNumId w:val="11"/>
  </w:num>
  <w:num w:numId="16">
    <w:abstractNumId w:val="0"/>
  </w:num>
  <w:num w:numId="17">
    <w:abstractNumId w:val="13"/>
  </w:num>
  <w:num w:numId="18">
    <w:abstractNumId w:val="14"/>
  </w:num>
  <w:num w:numId="19">
    <w:abstractNumId w:val="3"/>
  </w:num>
  <w:num w:numId="20">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13"/>
    <w:rsid w:val="00017375"/>
    <w:rsid w:val="000178B7"/>
    <w:rsid w:val="000201C7"/>
    <w:rsid w:val="0002199F"/>
    <w:rsid w:val="00023757"/>
    <w:rsid w:val="00023B66"/>
    <w:rsid w:val="00024FC1"/>
    <w:rsid w:val="00025688"/>
    <w:rsid w:val="000256CD"/>
    <w:rsid w:val="000257C7"/>
    <w:rsid w:val="00025873"/>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356C"/>
    <w:rsid w:val="00044C28"/>
    <w:rsid w:val="00044F34"/>
    <w:rsid w:val="000503D5"/>
    <w:rsid w:val="00050E97"/>
    <w:rsid w:val="0005157B"/>
    <w:rsid w:val="00052F5C"/>
    <w:rsid w:val="00053567"/>
    <w:rsid w:val="00053CC0"/>
    <w:rsid w:val="00053E8E"/>
    <w:rsid w:val="0005451D"/>
    <w:rsid w:val="00054C34"/>
    <w:rsid w:val="00054D46"/>
    <w:rsid w:val="00055967"/>
    <w:rsid w:val="0005655F"/>
    <w:rsid w:val="0006018C"/>
    <w:rsid w:val="00060FE3"/>
    <w:rsid w:val="00061483"/>
    <w:rsid w:val="00061BBA"/>
    <w:rsid w:val="00061ED1"/>
    <w:rsid w:val="0006280E"/>
    <w:rsid w:val="00063D09"/>
    <w:rsid w:val="00064870"/>
    <w:rsid w:val="00065D20"/>
    <w:rsid w:val="00065F75"/>
    <w:rsid w:val="00065F76"/>
    <w:rsid w:val="000661EC"/>
    <w:rsid w:val="00067448"/>
    <w:rsid w:val="00070CA9"/>
    <w:rsid w:val="0007125D"/>
    <w:rsid w:val="00071F1A"/>
    <w:rsid w:val="000722A2"/>
    <w:rsid w:val="00072DEC"/>
    <w:rsid w:val="00073A13"/>
    <w:rsid w:val="00073F9A"/>
    <w:rsid w:val="0007426D"/>
    <w:rsid w:val="000742F1"/>
    <w:rsid w:val="00075063"/>
    <w:rsid w:val="00075248"/>
    <w:rsid w:val="0007587D"/>
    <w:rsid w:val="00075A3B"/>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540B"/>
    <w:rsid w:val="000962A0"/>
    <w:rsid w:val="0009718F"/>
    <w:rsid w:val="000A1AC6"/>
    <w:rsid w:val="000A2857"/>
    <w:rsid w:val="000A290C"/>
    <w:rsid w:val="000A2D31"/>
    <w:rsid w:val="000A2E1F"/>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1BF1"/>
    <w:rsid w:val="000C2079"/>
    <w:rsid w:val="000C2424"/>
    <w:rsid w:val="000C39A4"/>
    <w:rsid w:val="000C3D96"/>
    <w:rsid w:val="000C4942"/>
    <w:rsid w:val="000C49D0"/>
    <w:rsid w:val="000C5EE6"/>
    <w:rsid w:val="000C6B27"/>
    <w:rsid w:val="000C6E48"/>
    <w:rsid w:val="000C78EB"/>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74E"/>
    <w:rsid w:val="000E1949"/>
    <w:rsid w:val="000E1B95"/>
    <w:rsid w:val="000E206E"/>
    <w:rsid w:val="000E25CD"/>
    <w:rsid w:val="000E41FF"/>
    <w:rsid w:val="000E4393"/>
    <w:rsid w:val="000E4836"/>
    <w:rsid w:val="000E4C14"/>
    <w:rsid w:val="000E546F"/>
    <w:rsid w:val="000E55AE"/>
    <w:rsid w:val="000E59CB"/>
    <w:rsid w:val="000E5B16"/>
    <w:rsid w:val="000E5EF4"/>
    <w:rsid w:val="000E618D"/>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344"/>
    <w:rsid w:val="00101494"/>
    <w:rsid w:val="00101C27"/>
    <w:rsid w:val="00103A28"/>
    <w:rsid w:val="0010582B"/>
    <w:rsid w:val="00106F66"/>
    <w:rsid w:val="00107C55"/>
    <w:rsid w:val="00107FF8"/>
    <w:rsid w:val="00110C09"/>
    <w:rsid w:val="00111B6C"/>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252"/>
    <w:rsid w:val="00126CA6"/>
    <w:rsid w:val="00130816"/>
    <w:rsid w:val="001308F6"/>
    <w:rsid w:val="0013169D"/>
    <w:rsid w:val="00132700"/>
    <w:rsid w:val="00133593"/>
    <w:rsid w:val="0013378D"/>
    <w:rsid w:val="00133A61"/>
    <w:rsid w:val="00133D05"/>
    <w:rsid w:val="00136061"/>
    <w:rsid w:val="00136834"/>
    <w:rsid w:val="00136F3D"/>
    <w:rsid w:val="001374AD"/>
    <w:rsid w:val="00137982"/>
    <w:rsid w:val="001402F2"/>
    <w:rsid w:val="00140C8D"/>
    <w:rsid w:val="0014152A"/>
    <w:rsid w:val="00144470"/>
    <w:rsid w:val="00144511"/>
    <w:rsid w:val="00145CDD"/>
    <w:rsid w:val="00145F9E"/>
    <w:rsid w:val="001460F4"/>
    <w:rsid w:val="0014612A"/>
    <w:rsid w:val="001467B0"/>
    <w:rsid w:val="001467CE"/>
    <w:rsid w:val="00146A28"/>
    <w:rsid w:val="00146C80"/>
    <w:rsid w:val="00146F82"/>
    <w:rsid w:val="0015432E"/>
    <w:rsid w:val="00154449"/>
    <w:rsid w:val="00155960"/>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6CD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682D"/>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4D25"/>
    <w:rsid w:val="0019591E"/>
    <w:rsid w:val="00196E90"/>
    <w:rsid w:val="00197367"/>
    <w:rsid w:val="00197B20"/>
    <w:rsid w:val="00197CF9"/>
    <w:rsid w:val="00197EC2"/>
    <w:rsid w:val="001A0665"/>
    <w:rsid w:val="001A1C89"/>
    <w:rsid w:val="001A2689"/>
    <w:rsid w:val="001A32ED"/>
    <w:rsid w:val="001A3878"/>
    <w:rsid w:val="001A390C"/>
    <w:rsid w:val="001A4100"/>
    <w:rsid w:val="001A49E4"/>
    <w:rsid w:val="001A4FA5"/>
    <w:rsid w:val="001A678E"/>
    <w:rsid w:val="001A76D9"/>
    <w:rsid w:val="001B0B5B"/>
    <w:rsid w:val="001B0E71"/>
    <w:rsid w:val="001B1F60"/>
    <w:rsid w:val="001B2301"/>
    <w:rsid w:val="001B24A4"/>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1B7B"/>
    <w:rsid w:val="001D2063"/>
    <w:rsid w:val="001D2361"/>
    <w:rsid w:val="001D273C"/>
    <w:rsid w:val="001D32A2"/>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3CF6"/>
    <w:rsid w:val="001E44BD"/>
    <w:rsid w:val="001E4D03"/>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4A0D"/>
    <w:rsid w:val="0020502B"/>
    <w:rsid w:val="002055A9"/>
    <w:rsid w:val="0020579C"/>
    <w:rsid w:val="00205868"/>
    <w:rsid w:val="00205B14"/>
    <w:rsid w:val="00205EE2"/>
    <w:rsid w:val="002100B3"/>
    <w:rsid w:val="0021147E"/>
    <w:rsid w:val="0021162B"/>
    <w:rsid w:val="00212131"/>
    <w:rsid w:val="0021245C"/>
    <w:rsid w:val="00213F0D"/>
    <w:rsid w:val="002145B5"/>
    <w:rsid w:val="002147A1"/>
    <w:rsid w:val="00215978"/>
    <w:rsid w:val="00215E8C"/>
    <w:rsid w:val="002173C7"/>
    <w:rsid w:val="00217A80"/>
    <w:rsid w:val="002206CC"/>
    <w:rsid w:val="002217A4"/>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33"/>
    <w:rsid w:val="00230DA4"/>
    <w:rsid w:val="00230F58"/>
    <w:rsid w:val="002329AA"/>
    <w:rsid w:val="0023300D"/>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720"/>
    <w:rsid w:val="00247BBE"/>
    <w:rsid w:val="00250029"/>
    <w:rsid w:val="00250260"/>
    <w:rsid w:val="002505BC"/>
    <w:rsid w:val="002505EE"/>
    <w:rsid w:val="00250C95"/>
    <w:rsid w:val="0025149C"/>
    <w:rsid w:val="00252694"/>
    <w:rsid w:val="002534FB"/>
    <w:rsid w:val="00254232"/>
    <w:rsid w:val="0025438E"/>
    <w:rsid w:val="00255560"/>
    <w:rsid w:val="0025614E"/>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5466"/>
    <w:rsid w:val="00267370"/>
    <w:rsid w:val="00270C29"/>
    <w:rsid w:val="00270F84"/>
    <w:rsid w:val="00270F85"/>
    <w:rsid w:val="00271102"/>
    <w:rsid w:val="0027165B"/>
    <w:rsid w:val="00272043"/>
    <w:rsid w:val="002733D6"/>
    <w:rsid w:val="00274105"/>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76C"/>
    <w:rsid w:val="0028397A"/>
    <w:rsid w:val="0028649D"/>
    <w:rsid w:val="00286D1E"/>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4FF0"/>
    <w:rsid w:val="002A63D3"/>
    <w:rsid w:val="002A6695"/>
    <w:rsid w:val="002A6CB5"/>
    <w:rsid w:val="002A6FAE"/>
    <w:rsid w:val="002A71AA"/>
    <w:rsid w:val="002A7450"/>
    <w:rsid w:val="002B03B3"/>
    <w:rsid w:val="002B2AA4"/>
    <w:rsid w:val="002B3FCC"/>
    <w:rsid w:val="002B4EF5"/>
    <w:rsid w:val="002B58D7"/>
    <w:rsid w:val="002B7795"/>
    <w:rsid w:val="002B78AA"/>
    <w:rsid w:val="002C09F2"/>
    <w:rsid w:val="002C281F"/>
    <w:rsid w:val="002C3886"/>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770"/>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360"/>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0B9E"/>
    <w:rsid w:val="00300F4C"/>
    <w:rsid w:val="00301F58"/>
    <w:rsid w:val="00302D41"/>
    <w:rsid w:val="003030A0"/>
    <w:rsid w:val="00303292"/>
    <w:rsid w:val="003041DD"/>
    <w:rsid w:val="00305269"/>
    <w:rsid w:val="00305A3C"/>
    <w:rsid w:val="0030757F"/>
    <w:rsid w:val="00307C43"/>
    <w:rsid w:val="00310AC0"/>
    <w:rsid w:val="00310CAF"/>
    <w:rsid w:val="00310D6F"/>
    <w:rsid w:val="00310D9D"/>
    <w:rsid w:val="00311836"/>
    <w:rsid w:val="003123E5"/>
    <w:rsid w:val="00312C0E"/>
    <w:rsid w:val="00313AC8"/>
    <w:rsid w:val="00313CB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28B"/>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0BCE"/>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2C76"/>
    <w:rsid w:val="00363109"/>
    <w:rsid w:val="0036506F"/>
    <w:rsid w:val="00365191"/>
    <w:rsid w:val="00366205"/>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B90"/>
    <w:rsid w:val="003B4DAB"/>
    <w:rsid w:val="003B643C"/>
    <w:rsid w:val="003B6E0D"/>
    <w:rsid w:val="003B7087"/>
    <w:rsid w:val="003B77B8"/>
    <w:rsid w:val="003B7AAC"/>
    <w:rsid w:val="003C0278"/>
    <w:rsid w:val="003C0594"/>
    <w:rsid w:val="003C0BB7"/>
    <w:rsid w:val="003C0FB5"/>
    <w:rsid w:val="003C1039"/>
    <w:rsid w:val="003C1439"/>
    <w:rsid w:val="003C2525"/>
    <w:rsid w:val="003C421A"/>
    <w:rsid w:val="003C4B33"/>
    <w:rsid w:val="003C63A7"/>
    <w:rsid w:val="003C77D2"/>
    <w:rsid w:val="003C7E4E"/>
    <w:rsid w:val="003D02D5"/>
    <w:rsid w:val="003D069C"/>
    <w:rsid w:val="003D0728"/>
    <w:rsid w:val="003D1205"/>
    <w:rsid w:val="003D1BB6"/>
    <w:rsid w:val="003D2634"/>
    <w:rsid w:val="003D2EA7"/>
    <w:rsid w:val="003D57E8"/>
    <w:rsid w:val="003D5FD7"/>
    <w:rsid w:val="003D63E0"/>
    <w:rsid w:val="003D71A0"/>
    <w:rsid w:val="003D79D9"/>
    <w:rsid w:val="003D7E7B"/>
    <w:rsid w:val="003E005C"/>
    <w:rsid w:val="003E02B6"/>
    <w:rsid w:val="003E0682"/>
    <w:rsid w:val="003E0CB2"/>
    <w:rsid w:val="003E0F8B"/>
    <w:rsid w:val="003E0FA0"/>
    <w:rsid w:val="003E1005"/>
    <w:rsid w:val="003E1366"/>
    <w:rsid w:val="003E1996"/>
    <w:rsid w:val="003E1EA3"/>
    <w:rsid w:val="003E211E"/>
    <w:rsid w:val="003E2A5F"/>
    <w:rsid w:val="003E333E"/>
    <w:rsid w:val="003E35F3"/>
    <w:rsid w:val="003E375A"/>
    <w:rsid w:val="003E3FA8"/>
    <w:rsid w:val="003E44E0"/>
    <w:rsid w:val="003E5002"/>
    <w:rsid w:val="003E5D14"/>
    <w:rsid w:val="003E61C8"/>
    <w:rsid w:val="003E628D"/>
    <w:rsid w:val="003E71F8"/>
    <w:rsid w:val="003E76CA"/>
    <w:rsid w:val="003E79BC"/>
    <w:rsid w:val="003E7B44"/>
    <w:rsid w:val="003E7C17"/>
    <w:rsid w:val="003E7CC5"/>
    <w:rsid w:val="003F0F3F"/>
    <w:rsid w:val="003F1380"/>
    <w:rsid w:val="003F173D"/>
    <w:rsid w:val="003F1D57"/>
    <w:rsid w:val="003F20CE"/>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17880"/>
    <w:rsid w:val="00421057"/>
    <w:rsid w:val="004214EC"/>
    <w:rsid w:val="00421653"/>
    <w:rsid w:val="004217AD"/>
    <w:rsid w:val="004219BF"/>
    <w:rsid w:val="004221C6"/>
    <w:rsid w:val="00424410"/>
    <w:rsid w:val="00424C45"/>
    <w:rsid w:val="004252C8"/>
    <w:rsid w:val="0042537F"/>
    <w:rsid w:val="004255D1"/>
    <w:rsid w:val="004277ED"/>
    <w:rsid w:val="00427A34"/>
    <w:rsid w:val="00430784"/>
    <w:rsid w:val="004310AB"/>
    <w:rsid w:val="004319C2"/>
    <w:rsid w:val="00431F7A"/>
    <w:rsid w:val="00432764"/>
    <w:rsid w:val="00433A11"/>
    <w:rsid w:val="0043509E"/>
    <w:rsid w:val="0043511C"/>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4BB8"/>
    <w:rsid w:val="00455313"/>
    <w:rsid w:val="00455F92"/>
    <w:rsid w:val="00455FBB"/>
    <w:rsid w:val="00456FE8"/>
    <w:rsid w:val="00460A75"/>
    <w:rsid w:val="004623EA"/>
    <w:rsid w:val="004624A3"/>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C72"/>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0BFE"/>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B77E3"/>
    <w:rsid w:val="004C0260"/>
    <w:rsid w:val="004C0607"/>
    <w:rsid w:val="004C0E72"/>
    <w:rsid w:val="004C114D"/>
    <w:rsid w:val="004C1552"/>
    <w:rsid w:val="004C178B"/>
    <w:rsid w:val="004C17BE"/>
    <w:rsid w:val="004C1856"/>
    <w:rsid w:val="004C230A"/>
    <w:rsid w:val="004C2680"/>
    <w:rsid w:val="004C273D"/>
    <w:rsid w:val="004C48EE"/>
    <w:rsid w:val="004C4E5E"/>
    <w:rsid w:val="004C4F9B"/>
    <w:rsid w:val="004C59BA"/>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0BA"/>
    <w:rsid w:val="004E2D44"/>
    <w:rsid w:val="004E3C4B"/>
    <w:rsid w:val="004E40B3"/>
    <w:rsid w:val="004E4E98"/>
    <w:rsid w:val="004E751C"/>
    <w:rsid w:val="004E7E0E"/>
    <w:rsid w:val="004F2041"/>
    <w:rsid w:val="004F268F"/>
    <w:rsid w:val="004F269B"/>
    <w:rsid w:val="004F2868"/>
    <w:rsid w:val="004F34CA"/>
    <w:rsid w:val="004F363F"/>
    <w:rsid w:val="004F3F4E"/>
    <w:rsid w:val="004F4625"/>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A18"/>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85F"/>
    <w:rsid w:val="00544BC8"/>
    <w:rsid w:val="0054519E"/>
    <w:rsid w:val="0054544C"/>
    <w:rsid w:val="00545A1C"/>
    <w:rsid w:val="00545C0F"/>
    <w:rsid w:val="00546A98"/>
    <w:rsid w:val="0054719A"/>
    <w:rsid w:val="00550275"/>
    <w:rsid w:val="00551E58"/>
    <w:rsid w:val="005524EE"/>
    <w:rsid w:val="00552557"/>
    <w:rsid w:val="00552D87"/>
    <w:rsid w:val="005530C6"/>
    <w:rsid w:val="00554B06"/>
    <w:rsid w:val="00554C80"/>
    <w:rsid w:val="0055507D"/>
    <w:rsid w:val="00555451"/>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1A33"/>
    <w:rsid w:val="00572227"/>
    <w:rsid w:val="00573AC2"/>
    <w:rsid w:val="00573DF0"/>
    <w:rsid w:val="0057421F"/>
    <w:rsid w:val="005745C0"/>
    <w:rsid w:val="005746CE"/>
    <w:rsid w:val="00576150"/>
    <w:rsid w:val="00577915"/>
    <w:rsid w:val="00577AA2"/>
    <w:rsid w:val="00577B03"/>
    <w:rsid w:val="005804F0"/>
    <w:rsid w:val="00580585"/>
    <w:rsid w:val="00581859"/>
    <w:rsid w:val="00581908"/>
    <w:rsid w:val="00582803"/>
    <w:rsid w:val="00582B4E"/>
    <w:rsid w:val="005830F7"/>
    <w:rsid w:val="005831F3"/>
    <w:rsid w:val="00583A10"/>
    <w:rsid w:val="00583A37"/>
    <w:rsid w:val="00583AC3"/>
    <w:rsid w:val="00584556"/>
    <w:rsid w:val="0058482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308"/>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3DA2"/>
    <w:rsid w:val="005A4E59"/>
    <w:rsid w:val="005A6891"/>
    <w:rsid w:val="005A6EFF"/>
    <w:rsid w:val="005A7475"/>
    <w:rsid w:val="005A759A"/>
    <w:rsid w:val="005B022A"/>
    <w:rsid w:val="005B0987"/>
    <w:rsid w:val="005B2177"/>
    <w:rsid w:val="005B39E2"/>
    <w:rsid w:val="005B3D19"/>
    <w:rsid w:val="005B3F97"/>
    <w:rsid w:val="005B54D1"/>
    <w:rsid w:val="005B5569"/>
    <w:rsid w:val="005B674C"/>
    <w:rsid w:val="005B6E41"/>
    <w:rsid w:val="005B737C"/>
    <w:rsid w:val="005C04DB"/>
    <w:rsid w:val="005C0AD4"/>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8B5"/>
    <w:rsid w:val="005D4CC4"/>
    <w:rsid w:val="005D4F18"/>
    <w:rsid w:val="005E023C"/>
    <w:rsid w:val="005E05CD"/>
    <w:rsid w:val="005E0E55"/>
    <w:rsid w:val="005E249C"/>
    <w:rsid w:val="005E28F0"/>
    <w:rsid w:val="005E2A5C"/>
    <w:rsid w:val="005E2F3F"/>
    <w:rsid w:val="005E3219"/>
    <w:rsid w:val="005E3919"/>
    <w:rsid w:val="005E3EA2"/>
    <w:rsid w:val="005E43FC"/>
    <w:rsid w:val="005E44BF"/>
    <w:rsid w:val="005E475F"/>
    <w:rsid w:val="005E4BF7"/>
    <w:rsid w:val="005E4D38"/>
    <w:rsid w:val="005E4E79"/>
    <w:rsid w:val="005E4E8F"/>
    <w:rsid w:val="005E500F"/>
    <w:rsid w:val="005E520D"/>
    <w:rsid w:val="005E5958"/>
    <w:rsid w:val="005E6086"/>
    <w:rsid w:val="005E612F"/>
    <w:rsid w:val="005E6AA5"/>
    <w:rsid w:val="005E79CF"/>
    <w:rsid w:val="005E7B63"/>
    <w:rsid w:val="005E7C51"/>
    <w:rsid w:val="005F0EBB"/>
    <w:rsid w:val="005F111D"/>
    <w:rsid w:val="005F1C95"/>
    <w:rsid w:val="005F1FA1"/>
    <w:rsid w:val="005F35CA"/>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643"/>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3653"/>
    <w:rsid w:val="00624236"/>
    <w:rsid w:val="0062459B"/>
    <w:rsid w:val="006248A6"/>
    <w:rsid w:val="0062573D"/>
    <w:rsid w:val="00625751"/>
    <w:rsid w:val="00627421"/>
    <w:rsid w:val="00627425"/>
    <w:rsid w:val="006276AD"/>
    <w:rsid w:val="006278EE"/>
    <w:rsid w:val="00630405"/>
    <w:rsid w:val="00630C3B"/>
    <w:rsid w:val="006312A6"/>
    <w:rsid w:val="006313DB"/>
    <w:rsid w:val="0063149E"/>
    <w:rsid w:val="006315D7"/>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D0F"/>
    <w:rsid w:val="00643EA8"/>
    <w:rsid w:val="00644010"/>
    <w:rsid w:val="006450F0"/>
    <w:rsid w:val="0064547A"/>
    <w:rsid w:val="00645788"/>
    <w:rsid w:val="0064580C"/>
    <w:rsid w:val="00645951"/>
    <w:rsid w:val="00645BE7"/>
    <w:rsid w:val="006461E0"/>
    <w:rsid w:val="006501E0"/>
    <w:rsid w:val="006505A4"/>
    <w:rsid w:val="006509B6"/>
    <w:rsid w:val="00651881"/>
    <w:rsid w:val="006518E7"/>
    <w:rsid w:val="00651A41"/>
    <w:rsid w:val="00651BB2"/>
    <w:rsid w:val="00652D3B"/>
    <w:rsid w:val="00653117"/>
    <w:rsid w:val="00653172"/>
    <w:rsid w:val="0065390B"/>
    <w:rsid w:val="00653F9F"/>
    <w:rsid w:val="00653FFA"/>
    <w:rsid w:val="00654321"/>
    <w:rsid w:val="00654701"/>
    <w:rsid w:val="00654AC9"/>
    <w:rsid w:val="0065523E"/>
    <w:rsid w:val="00655D25"/>
    <w:rsid w:val="00655DAD"/>
    <w:rsid w:val="00656EB4"/>
    <w:rsid w:val="00657278"/>
    <w:rsid w:val="006572E5"/>
    <w:rsid w:val="006579B3"/>
    <w:rsid w:val="00657CCC"/>
    <w:rsid w:val="00662783"/>
    <w:rsid w:val="006629A3"/>
    <w:rsid w:val="0066313A"/>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148B"/>
    <w:rsid w:val="006818F4"/>
    <w:rsid w:val="0068254F"/>
    <w:rsid w:val="0068289E"/>
    <w:rsid w:val="00682E4B"/>
    <w:rsid w:val="00683043"/>
    <w:rsid w:val="00684AB1"/>
    <w:rsid w:val="006857BA"/>
    <w:rsid w:val="00686079"/>
    <w:rsid w:val="00686510"/>
    <w:rsid w:val="00686671"/>
    <w:rsid w:val="006869ED"/>
    <w:rsid w:val="00686D90"/>
    <w:rsid w:val="006903B9"/>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6603"/>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B3854"/>
    <w:rsid w:val="006B460E"/>
    <w:rsid w:val="006C032D"/>
    <w:rsid w:val="006C05F5"/>
    <w:rsid w:val="006C06EC"/>
    <w:rsid w:val="006C0BD0"/>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2E5F"/>
    <w:rsid w:val="006E3843"/>
    <w:rsid w:val="006E38FC"/>
    <w:rsid w:val="006E3BD2"/>
    <w:rsid w:val="006E3CB5"/>
    <w:rsid w:val="006E414A"/>
    <w:rsid w:val="006E4483"/>
    <w:rsid w:val="006E471D"/>
    <w:rsid w:val="006E488D"/>
    <w:rsid w:val="006E4DE3"/>
    <w:rsid w:val="006E55C3"/>
    <w:rsid w:val="006E5A2B"/>
    <w:rsid w:val="006E651D"/>
    <w:rsid w:val="006F000B"/>
    <w:rsid w:val="006F01E9"/>
    <w:rsid w:val="006F0FDA"/>
    <w:rsid w:val="006F132E"/>
    <w:rsid w:val="006F38CF"/>
    <w:rsid w:val="006F39AA"/>
    <w:rsid w:val="006F39AE"/>
    <w:rsid w:val="006F42AE"/>
    <w:rsid w:val="006F5128"/>
    <w:rsid w:val="006F5AD3"/>
    <w:rsid w:val="006F65D6"/>
    <w:rsid w:val="006F6940"/>
    <w:rsid w:val="006F7CFD"/>
    <w:rsid w:val="006F7FC9"/>
    <w:rsid w:val="00701BBB"/>
    <w:rsid w:val="007021C8"/>
    <w:rsid w:val="00703AD8"/>
    <w:rsid w:val="00703DE5"/>
    <w:rsid w:val="00703EE7"/>
    <w:rsid w:val="0070510C"/>
    <w:rsid w:val="007051FC"/>
    <w:rsid w:val="00705C38"/>
    <w:rsid w:val="00705C76"/>
    <w:rsid w:val="00705E3C"/>
    <w:rsid w:val="0070636B"/>
    <w:rsid w:val="007069F7"/>
    <w:rsid w:val="0070733E"/>
    <w:rsid w:val="00707848"/>
    <w:rsid w:val="007078E7"/>
    <w:rsid w:val="00707CC0"/>
    <w:rsid w:val="00707D7A"/>
    <w:rsid w:val="00710CE0"/>
    <w:rsid w:val="007119D9"/>
    <w:rsid w:val="007120E5"/>
    <w:rsid w:val="00712234"/>
    <w:rsid w:val="0071281E"/>
    <w:rsid w:val="00713D8A"/>
    <w:rsid w:val="00713E27"/>
    <w:rsid w:val="007141DC"/>
    <w:rsid w:val="00714CE2"/>
    <w:rsid w:val="00714FAF"/>
    <w:rsid w:val="0071572C"/>
    <w:rsid w:val="00715746"/>
    <w:rsid w:val="00715A5B"/>
    <w:rsid w:val="007174FC"/>
    <w:rsid w:val="00717F8C"/>
    <w:rsid w:val="0072058E"/>
    <w:rsid w:val="0072085C"/>
    <w:rsid w:val="00720D96"/>
    <w:rsid w:val="0072128B"/>
    <w:rsid w:val="0072169C"/>
    <w:rsid w:val="00721928"/>
    <w:rsid w:val="00722BAC"/>
    <w:rsid w:val="00722E7E"/>
    <w:rsid w:val="0072319E"/>
    <w:rsid w:val="0072471D"/>
    <w:rsid w:val="00725192"/>
    <w:rsid w:val="007257CB"/>
    <w:rsid w:val="00725871"/>
    <w:rsid w:val="00726C28"/>
    <w:rsid w:val="0072704C"/>
    <w:rsid w:val="00730F80"/>
    <w:rsid w:val="0073102C"/>
    <w:rsid w:val="007314E9"/>
    <w:rsid w:val="00731616"/>
    <w:rsid w:val="00731D52"/>
    <w:rsid w:val="00732472"/>
    <w:rsid w:val="00732763"/>
    <w:rsid w:val="00732A4A"/>
    <w:rsid w:val="0073332B"/>
    <w:rsid w:val="0073337E"/>
    <w:rsid w:val="00733719"/>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1B6"/>
    <w:rsid w:val="00746350"/>
    <w:rsid w:val="00746E91"/>
    <w:rsid w:val="00750C5F"/>
    <w:rsid w:val="00751418"/>
    <w:rsid w:val="007518C7"/>
    <w:rsid w:val="007519FE"/>
    <w:rsid w:val="00751DA0"/>
    <w:rsid w:val="00751EB1"/>
    <w:rsid w:val="00752920"/>
    <w:rsid w:val="00752CBF"/>
    <w:rsid w:val="00753695"/>
    <w:rsid w:val="00753A12"/>
    <w:rsid w:val="0075405B"/>
    <w:rsid w:val="0075490F"/>
    <w:rsid w:val="00754E86"/>
    <w:rsid w:val="00755564"/>
    <w:rsid w:val="00761545"/>
    <w:rsid w:val="00761BF2"/>
    <w:rsid w:val="00761D2B"/>
    <w:rsid w:val="00762396"/>
    <w:rsid w:val="00762891"/>
    <w:rsid w:val="00763D3E"/>
    <w:rsid w:val="007656F7"/>
    <w:rsid w:val="00766AC1"/>
    <w:rsid w:val="00766C0D"/>
    <w:rsid w:val="00767B3E"/>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608"/>
    <w:rsid w:val="00777B8E"/>
    <w:rsid w:val="007800FE"/>
    <w:rsid w:val="00781646"/>
    <w:rsid w:val="007825DF"/>
    <w:rsid w:val="00783348"/>
    <w:rsid w:val="007836DF"/>
    <w:rsid w:val="007840F7"/>
    <w:rsid w:val="00784752"/>
    <w:rsid w:val="007847DC"/>
    <w:rsid w:val="00784B66"/>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37FC"/>
    <w:rsid w:val="007B6A35"/>
    <w:rsid w:val="007B75EA"/>
    <w:rsid w:val="007B7840"/>
    <w:rsid w:val="007B78E0"/>
    <w:rsid w:val="007B7B89"/>
    <w:rsid w:val="007C0182"/>
    <w:rsid w:val="007C1502"/>
    <w:rsid w:val="007C1B39"/>
    <w:rsid w:val="007C225A"/>
    <w:rsid w:val="007C28E2"/>
    <w:rsid w:val="007C3F08"/>
    <w:rsid w:val="007C4F59"/>
    <w:rsid w:val="007C563E"/>
    <w:rsid w:val="007C5DBD"/>
    <w:rsid w:val="007C71BC"/>
    <w:rsid w:val="007C7DEE"/>
    <w:rsid w:val="007C7E70"/>
    <w:rsid w:val="007C7FA7"/>
    <w:rsid w:val="007D02A2"/>
    <w:rsid w:val="007D0663"/>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0E"/>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027A"/>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1B4C"/>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EF"/>
    <w:rsid w:val="008617C5"/>
    <w:rsid w:val="00861E09"/>
    <w:rsid w:val="00861E9A"/>
    <w:rsid w:val="00862D23"/>
    <w:rsid w:val="008633FD"/>
    <w:rsid w:val="00863540"/>
    <w:rsid w:val="00863EA2"/>
    <w:rsid w:val="00865512"/>
    <w:rsid w:val="00865B61"/>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3C86"/>
    <w:rsid w:val="00883DEB"/>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4CE3"/>
    <w:rsid w:val="00895383"/>
    <w:rsid w:val="008957E1"/>
    <w:rsid w:val="00895962"/>
    <w:rsid w:val="008963C9"/>
    <w:rsid w:val="00897BDF"/>
    <w:rsid w:val="008A0544"/>
    <w:rsid w:val="008A156C"/>
    <w:rsid w:val="008A1C0C"/>
    <w:rsid w:val="008A24E9"/>
    <w:rsid w:val="008A27DC"/>
    <w:rsid w:val="008A3020"/>
    <w:rsid w:val="008A3461"/>
    <w:rsid w:val="008A3848"/>
    <w:rsid w:val="008A38D0"/>
    <w:rsid w:val="008A46C0"/>
    <w:rsid w:val="008A4E31"/>
    <w:rsid w:val="008A4E9F"/>
    <w:rsid w:val="008A50A5"/>
    <w:rsid w:val="008A53FC"/>
    <w:rsid w:val="008A60E7"/>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850"/>
    <w:rsid w:val="008B7C2E"/>
    <w:rsid w:val="008B7E6D"/>
    <w:rsid w:val="008C084D"/>
    <w:rsid w:val="008C10A5"/>
    <w:rsid w:val="008C1601"/>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024"/>
    <w:rsid w:val="008E5133"/>
    <w:rsid w:val="008E5296"/>
    <w:rsid w:val="008E61DF"/>
    <w:rsid w:val="008E63A8"/>
    <w:rsid w:val="008E6438"/>
    <w:rsid w:val="008E77B2"/>
    <w:rsid w:val="008E78BA"/>
    <w:rsid w:val="008F0A33"/>
    <w:rsid w:val="008F0AB1"/>
    <w:rsid w:val="008F1A27"/>
    <w:rsid w:val="008F2020"/>
    <w:rsid w:val="008F2096"/>
    <w:rsid w:val="008F215A"/>
    <w:rsid w:val="008F229A"/>
    <w:rsid w:val="008F3701"/>
    <w:rsid w:val="008F407B"/>
    <w:rsid w:val="008F4E6A"/>
    <w:rsid w:val="008F58E8"/>
    <w:rsid w:val="008F7030"/>
    <w:rsid w:val="009018E5"/>
    <w:rsid w:val="00902927"/>
    <w:rsid w:val="00902D50"/>
    <w:rsid w:val="009037BF"/>
    <w:rsid w:val="00903940"/>
    <w:rsid w:val="00903A60"/>
    <w:rsid w:val="009049F1"/>
    <w:rsid w:val="0090527F"/>
    <w:rsid w:val="00905C9B"/>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A4F"/>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E2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6B51"/>
    <w:rsid w:val="00967098"/>
    <w:rsid w:val="00967DF2"/>
    <w:rsid w:val="00970DE1"/>
    <w:rsid w:val="00970E56"/>
    <w:rsid w:val="009719DF"/>
    <w:rsid w:val="00974949"/>
    <w:rsid w:val="009762E8"/>
    <w:rsid w:val="009778E5"/>
    <w:rsid w:val="00977C6D"/>
    <w:rsid w:val="00980FCC"/>
    <w:rsid w:val="00981484"/>
    <w:rsid w:val="00982099"/>
    <w:rsid w:val="00982E00"/>
    <w:rsid w:val="009830EE"/>
    <w:rsid w:val="00984E48"/>
    <w:rsid w:val="0098505B"/>
    <w:rsid w:val="00985C65"/>
    <w:rsid w:val="009861C5"/>
    <w:rsid w:val="00987534"/>
    <w:rsid w:val="00990028"/>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55C"/>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4F9"/>
    <w:rsid w:val="009B1657"/>
    <w:rsid w:val="009B25E3"/>
    <w:rsid w:val="009B2D62"/>
    <w:rsid w:val="009B2E09"/>
    <w:rsid w:val="009B3553"/>
    <w:rsid w:val="009B3E95"/>
    <w:rsid w:val="009B4599"/>
    <w:rsid w:val="009B4678"/>
    <w:rsid w:val="009B4709"/>
    <w:rsid w:val="009B4AC5"/>
    <w:rsid w:val="009B6933"/>
    <w:rsid w:val="009B6BA5"/>
    <w:rsid w:val="009B6C2F"/>
    <w:rsid w:val="009B6FCF"/>
    <w:rsid w:val="009B7152"/>
    <w:rsid w:val="009C0863"/>
    <w:rsid w:val="009C0B8F"/>
    <w:rsid w:val="009C114A"/>
    <w:rsid w:val="009C211E"/>
    <w:rsid w:val="009C290F"/>
    <w:rsid w:val="009C3533"/>
    <w:rsid w:val="009C378B"/>
    <w:rsid w:val="009C4082"/>
    <w:rsid w:val="009C5FA7"/>
    <w:rsid w:val="009C66C4"/>
    <w:rsid w:val="009C71E1"/>
    <w:rsid w:val="009C72BB"/>
    <w:rsid w:val="009D005C"/>
    <w:rsid w:val="009D0685"/>
    <w:rsid w:val="009D1598"/>
    <w:rsid w:val="009D1E8F"/>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079"/>
    <w:rsid w:val="009F0E2A"/>
    <w:rsid w:val="009F0E8A"/>
    <w:rsid w:val="009F11D1"/>
    <w:rsid w:val="009F1563"/>
    <w:rsid w:val="009F2CFC"/>
    <w:rsid w:val="009F3252"/>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22D"/>
    <w:rsid w:val="00A075A8"/>
    <w:rsid w:val="00A07A77"/>
    <w:rsid w:val="00A07B3A"/>
    <w:rsid w:val="00A07B54"/>
    <w:rsid w:val="00A07C41"/>
    <w:rsid w:val="00A07C6A"/>
    <w:rsid w:val="00A10B6D"/>
    <w:rsid w:val="00A10F8E"/>
    <w:rsid w:val="00A11F48"/>
    <w:rsid w:val="00A12432"/>
    <w:rsid w:val="00A12D99"/>
    <w:rsid w:val="00A14265"/>
    <w:rsid w:val="00A14926"/>
    <w:rsid w:val="00A14B7F"/>
    <w:rsid w:val="00A153B6"/>
    <w:rsid w:val="00A156CF"/>
    <w:rsid w:val="00A15F4C"/>
    <w:rsid w:val="00A1604D"/>
    <w:rsid w:val="00A177E8"/>
    <w:rsid w:val="00A17C81"/>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644"/>
    <w:rsid w:val="00A409AA"/>
    <w:rsid w:val="00A40E43"/>
    <w:rsid w:val="00A40FD9"/>
    <w:rsid w:val="00A411A5"/>
    <w:rsid w:val="00A41291"/>
    <w:rsid w:val="00A43B77"/>
    <w:rsid w:val="00A4462F"/>
    <w:rsid w:val="00A456A1"/>
    <w:rsid w:val="00A47CF4"/>
    <w:rsid w:val="00A515A6"/>
    <w:rsid w:val="00A51758"/>
    <w:rsid w:val="00A523C8"/>
    <w:rsid w:val="00A53700"/>
    <w:rsid w:val="00A54657"/>
    <w:rsid w:val="00A5473D"/>
    <w:rsid w:val="00A55FF9"/>
    <w:rsid w:val="00A564BD"/>
    <w:rsid w:val="00A60708"/>
    <w:rsid w:val="00A617E1"/>
    <w:rsid w:val="00A622CC"/>
    <w:rsid w:val="00A629CC"/>
    <w:rsid w:val="00A62EA2"/>
    <w:rsid w:val="00A64131"/>
    <w:rsid w:val="00A644C4"/>
    <w:rsid w:val="00A64923"/>
    <w:rsid w:val="00A64CE4"/>
    <w:rsid w:val="00A64E82"/>
    <w:rsid w:val="00A64F8D"/>
    <w:rsid w:val="00A651CB"/>
    <w:rsid w:val="00A655BF"/>
    <w:rsid w:val="00A657E4"/>
    <w:rsid w:val="00A657F1"/>
    <w:rsid w:val="00A661D4"/>
    <w:rsid w:val="00A669CE"/>
    <w:rsid w:val="00A71438"/>
    <w:rsid w:val="00A71D07"/>
    <w:rsid w:val="00A74CEA"/>
    <w:rsid w:val="00A7602C"/>
    <w:rsid w:val="00A762A9"/>
    <w:rsid w:val="00A76BFB"/>
    <w:rsid w:val="00A76E5F"/>
    <w:rsid w:val="00A771F7"/>
    <w:rsid w:val="00A779C6"/>
    <w:rsid w:val="00A80EC9"/>
    <w:rsid w:val="00A812BF"/>
    <w:rsid w:val="00A818FD"/>
    <w:rsid w:val="00A829EB"/>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1C6C"/>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2431"/>
    <w:rsid w:val="00AA3077"/>
    <w:rsid w:val="00AA3C9E"/>
    <w:rsid w:val="00AA3F9A"/>
    <w:rsid w:val="00AA40EB"/>
    <w:rsid w:val="00AA4260"/>
    <w:rsid w:val="00AA510F"/>
    <w:rsid w:val="00AA64E6"/>
    <w:rsid w:val="00AA657A"/>
    <w:rsid w:val="00AA6FC4"/>
    <w:rsid w:val="00AA7F13"/>
    <w:rsid w:val="00AB0D58"/>
    <w:rsid w:val="00AB1140"/>
    <w:rsid w:val="00AB1247"/>
    <w:rsid w:val="00AB2FFA"/>
    <w:rsid w:val="00AB3179"/>
    <w:rsid w:val="00AB350E"/>
    <w:rsid w:val="00AB3D40"/>
    <w:rsid w:val="00AB412D"/>
    <w:rsid w:val="00AB418B"/>
    <w:rsid w:val="00AB4B38"/>
    <w:rsid w:val="00AB5616"/>
    <w:rsid w:val="00AB5A89"/>
    <w:rsid w:val="00AB5E76"/>
    <w:rsid w:val="00AB643F"/>
    <w:rsid w:val="00AB6975"/>
    <w:rsid w:val="00AB6C70"/>
    <w:rsid w:val="00AB6D80"/>
    <w:rsid w:val="00AB6F9A"/>
    <w:rsid w:val="00AB733F"/>
    <w:rsid w:val="00AB76F4"/>
    <w:rsid w:val="00AB7830"/>
    <w:rsid w:val="00AB79BE"/>
    <w:rsid w:val="00AB7D94"/>
    <w:rsid w:val="00AC0911"/>
    <w:rsid w:val="00AC0DB5"/>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D7DDF"/>
    <w:rsid w:val="00AE0AEE"/>
    <w:rsid w:val="00AE0FA8"/>
    <w:rsid w:val="00AE1F34"/>
    <w:rsid w:val="00AE2442"/>
    <w:rsid w:val="00AE2897"/>
    <w:rsid w:val="00AE28C9"/>
    <w:rsid w:val="00AE3320"/>
    <w:rsid w:val="00AE36AD"/>
    <w:rsid w:val="00AE3869"/>
    <w:rsid w:val="00AE3892"/>
    <w:rsid w:val="00AE4F1A"/>
    <w:rsid w:val="00AE57BA"/>
    <w:rsid w:val="00AE5BB6"/>
    <w:rsid w:val="00AE5D52"/>
    <w:rsid w:val="00AE65B1"/>
    <w:rsid w:val="00AF103F"/>
    <w:rsid w:val="00AF26BC"/>
    <w:rsid w:val="00AF2818"/>
    <w:rsid w:val="00AF2F41"/>
    <w:rsid w:val="00AF3964"/>
    <w:rsid w:val="00AF473D"/>
    <w:rsid w:val="00AF514C"/>
    <w:rsid w:val="00AF514D"/>
    <w:rsid w:val="00AF56AE"/>
    <w:rsid w:val="00AF572D"/>
    <w:rsid w:val="00AF646D"/>
    <w:rsid w:val="00AF68E5"/>
    <w:rsid w:val="00AF6CD9"/>
    <w:rsid w:val="00AF711A"/>
    <w:rsid w:val="00AF75CA"/>
    <w:rsid w:val="00AF7DC1"/>
    <w:rsid w:val="00B00CE4"/>
    <w:rsid w:val="00B0118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651C"/>
    <w:rsid w:val="00B1730C"/>
    <w:rsid w:val="00B17B43"/>
    <w:rsid w:val="00B21230"/>
    <w:rsid w:val="00B225AA"/>
    <w:rsid w:val="00B22E63"/>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5F"/>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0FC9"/>
    <w:rsid w:val="00B612CF"/>
    <w:rsid w:val="00B62248"/>
    <w:rsid w:val="00B62DAB"/>
    <w:rsid w:val="00B631D0"/>
    <w:rsid w:val="00B64096"/>
    <w:rsid w:val="00B64B47"/>
    <w:rsid w:val="00B65338"/>
    <w:rsid w:val="00B666B3"/>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86F13"/>
    <w:rsid w:val="00B87A77"/>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0F21"/>
    <w:rsid w:val="00BA116F"/>
    <w:rsid w:val="00BA2B22"/>
    <w:rsid w:val="00BA2EBB"/>
    <w:rsid w:val="00BA3787"/>
    <w:rsid w:val="00BA3CD9"/>
    <w:rsid w:val="00BA448A"/>
    <w:rsid w:val="00BA44B0"/>
    <w:rsid w:val="00BA459C"/>
    <w:rsid w:val="00BA51D8"/>
    <w:rsid w:val="00BA6D61"/>
    <w:rsid w:val="00BB0BF4"/>
    <w:rsid w:val="00BB0CFA"/>
    <w:rsid w:val="00BB1012"/>
    <w:rsid w:val="00BB13E9"/>
    <w:rsid w:val="00BB222F"/>
    <w:rsid w:val="00BB2A6F"/>
    <w:rsid w:val="00BB3213"/>
    <w:rsid w:val="00BB36DF"/>
    <w:rsid w:val="00BB3853"/>
    <w:rsid w:val="00BB4184"/>
    <w:rsid w:val="00BB4A19"/>
    <w:rsid w:val="00BB4B7D"/>
    <w:rsid w:val="00BB6A94"/>
    <w:rsid w:val="00BB711A"/>
    <w:rsid w:val="00BB7827"/>
    <w:rsid w:val="00BC01F9"/>
    <w:rsid w:val="00BC0816"/>
    <w:rsid w:val="00BC194A"/>
    <w:rsid w:val="00BC1C16"/>
    <w:rsid w:val="00BC3618"/>
    <w:rsid w:val="00BC3643"/>
    <w:rsid w:val="00BC3F00"/>
    <w:rsid w:val="00BC4277"/>
    <w:rsid w:val="00BC55D5"/>
    <w:rsid w:val="00BC5C1C"/>
    <w:rsid w:val="00BC6853"/>
    <w:rsid w:val="00BC6B1A"/>
    <w:rsid w:val="00BD06BB"/>
    <w:rsid w:val="00BD2142"/>
    <w:rsid w:val="00BD2371"/>
    <w:rsid w:val="00BD3B76"/>
    <w:rsid w:val="00BD581E"/>
    <w:rsid w:val="00BD5B22"/>
    <w:rsid w:val="00BD5ED2"/>
    <w:rsid w:val="00BD5FA4"/>
    <w:rsid w:val="00BD6032"/>
    <w:rsid w:val="00BD61AC"/>
    <w:rsid w:val="00BD6279"/>
    <w:rsid w:val="00BD68C0"/>
    <w:rsid w:val="00BD78D6"/>
    <w:rsid w:val="00BD7E39"/>
    <w:rsid w:val="00BE0391"/>
    <w:rsid w:val="00BE0BC3"/>
    <w:rsid w:val="00BE24F1"/>
    <w:rsid w:val="00BE2A2F"/>
    <w:rsid w:val="00BE2C8B"/>
    <w:rsid w:val="00BE3B57"/>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0A1B"/>
    <w:rsid w:val="00C0142F"/>
    <w:rsid w:val="00C0180F"/>
    <w:rsid w:val="00C02271"/>
    <w:rsid w:val="00C0331D"/>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A56"/>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28EF"/>
    <w:rsid w:val="00C33E06"/>
    <w:rsid w:val="00C41D28"/>
    <w:rsid w:val="00C41DDB"/>
    <w:rsid w:val="00C421FE"/>
    <w:rsid w:val="00C428BC"/>
    <w:rsid w:val="00C431C5"/>
    <w:rsid w:val="00C43648"/>
    <w:rsid w:val="00C43AF1"/>
    <w:rsid w:val="00C43B13"/>
    <w:rsid w:val="00C43B95"/>
    <w:rsid w:val="00C441BC"/>
    <w:rsid w:val="00C45900"/>
    <w:rsid w:val="00C4612D"/>
    <w:rsid w:val="00C4677C"/>
    <w:rsid w:val="00C47228"/>
    <w:rsid w:val="00C479CF"/>
    <w:rsid w:val="00C47B3D"/>
    <w:rsid w:val="00C51E61"/>
    <w:rsid w:val="00C51ECE"/>
    <w:rsid w:val="00C521CE"/>
    <w:rsid w:val="00C5286F"/>
    <w:rsid w:val="00C538B8"/>
    <w:rsid w:val="00C5431C"/>
    <w:rsid w:val="00C54448"/>
    <w:rsid w:val="00C551B8"/>
    <w:rsid w:val="00C562A3"/>
    <w:rsid w:val="00C56C3A"/>
    <w:rsid w:val="00C57053"/>
    <w:rsid w:val="00C57F34"/>
    <w:rsid w:val="00C60B52"/>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77F52"/>
    <w:rsid w:val="00C81043"/>
    <w:rsid w:val="00C820ED"/>
    <w:rsid w:val="00C82503"/>
    <w:rsid w:val="00C825D1"/>
    <w:rsid w:val="00C82CBB"/>
    <w:rsid w:val="00C83BA6"/>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297A"/>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5B1"/>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0BDD"/>
    <w:rsid w:val="00D11A33"/>
    <w:rsid w:val="00D12B94"/>
    <w:rsid w:val="00D14F26"/>
    <w:rsid w:val="00D15532"/>
    <w:rsid w:val="00D15AF3"/>
    <w:rsid w:val="00D15F7D"/>
    <w:rsid w:val="00D166D0"/>
    <w:rsid w:val="00D17C14"/>
    <w:rsid w:val="00D17C9F"/>
    <w:rsid w:val="00D201C3"/>
    <w:rsid w:val="00D207CF"/>
    <w:rsid w:val="00D2275D"/>
    <w:rsid w:val="00D23100"/>
    <w:rsid w:val="00D23151"/>
    <w:rsid w:val="00D2325D"/>
    <w:rsid w:val="00D23267"/>
    <w:rsid w:val="00D235FB"/>
    <w:rsid w:val="00D237BF"/>
    <w:rsid w:val="00D24010"/>
    <w:rsid w:val="00D24EAD"/>
    <w:rsid w:val="00D25ED3"/>
    <w:rsid w:val="00D26C0F"/>
    <w:rsid w:val="00D270F9"/>
    <w:rsid w:val="00D27176"/>
    <w:rsid w:val="00D274A2"/>
    <w:rsid w:val="00D278B0"/>
    <w:rsid w:val="00D3055E"/>
    <w:rsid w:val="00D33280"/>
    <w:rsid w:val="00D34532"/>
    <w:rsid w:val="00D3462D"/>
    <w:rsid w:val="00D34BE3"/>
    <w:rsid w:val="00D34C95"/>
    <w:rsid w:val="00D34EC4"/>
    <w:rsid w:val="00D35884"/>
    <w:rsid w:val="00D35E75"/>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2A4"/>
    <w:rsid w:val="00D83950"/>
    <w:rsid w:val="00D83D5E"/>
    <w:rsid w:val="00D83E3D"/>
    <w:rsid w:val="00D84741"/>
    <w:rsid w:val="00D84BD0"/>
    <w:rsid w:val="00D84D8F"/>
    <w:rsid w:val="00D852EC"/>
    <w:rsid w:val="00D86883"/>
    <w:rsid w:val="00D86E50"/>
    <w:rsid w:val="00D86FCD"/>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936"/>
    <w:rsid w:val="00DA6E9B"/>
    <w:rsid w:val="00DA748F"/>
    <w:rsid w:val="00DB02F8"/>
    <w:rsid w:val="00DB0601"/>
    <w:rsid w:val="00DB2BBC"/>
    <w:rsid w:val="00DB3091"/>
    <w:rsid w:val="00DB4107"/>
    <w:rsid w:val="00DB42EB"/>
    <w:rsid w:val="00DB4A45"/>
    <w:rsid w:val="00DB4CF8"/>
    <w:rsid w:val="00DB59C4"/>
    <w:rsid w:val="00DB5B97"/>
    <w:rsid w:val="00DB75F0"/>
    <w:rsid w:val="00DB795E"/>
    <w:rsid w:val="00DB7B7A"/>
    <w:rsid w:val="00DC03B4"/>
    <w:rsid w:val="00DC0A36"/>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31DA"/>
    <w:rsid w:val="00DD36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710"/>
    <w:rsid w:val="00DE7F4F"/>
    <w:rsid w:val="00DF0DB4"/>
    <w:rsid w:val="00DF1313"/>
    <w:rsid w:val="00DF2FE7"/>
    <w:rsid w:val="00DF3939"/>
    <w:rsid w:val="00DF44DC"/>
    <w:rsid w:val="00DF523A"/>
    <w:rsid w:val="00DF591B"/>
    <w:rsid w:val="00DF5F27"/>
    <w:rsid w:val="00DF6C5A"/>
    <w:rsid w:val="00DF7C03"/>
    <w:rsid w:val="00E00326"/>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0965"/>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33F"/>
    <w:rsid w:val="00E2498A"/>
    <w:rsid w:val="00E253E1"/>
    <w:rsid w:val="00E256F1"/>
    <w:rsid w:val="00E25936"/>
    <w:rsid w:val="00E259F0"/>
    <w:rsid w:val="00E25FC3"/>
    <w:rsid w:val="00E26988"/>
    <w:rsid w:val="00E26EF6"/>
    <w:rsid w:val="00E26F0F"/>
    <w:rsid w:val="00E316A2"/>
    <w:rsid w:val="00E31999"/>
    <w:rsid w:val="00E33D04"/>
    <w:rsid w:val="00E34113"/>
    <w:rsid w:val="00E3422A"/>
    <w:rsid w:val="00E351CB"/>
    <w:rsid w:val="00E35B55"/>
    <w:rsid w:val="00E364E1"/>
    <w:rsid w:val="00E3679B"/>
    <w:rsid w:val="00E36F4D"/>
    <w:rsid w:val="00E36F81"/>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4E01"/>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5131"/>
    <w:rsid w:val="00E7704B"/>
    <w:rsid w:val="00E771C2"/>
    <w:rsid w:val="00E772C4"/>
    <w:rsid w:val="00E77456"/>
    <w:rsid w:val="00E80721"/>
    <w:rsid w:val="00E81905"/>
    <w:rsid w:val="00E83129"/>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87529"/>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A63"/>
    <w:rsid w:val="00EA0B64"/>
    <w:rsid w:val="00EA1450"/>
    <w:rsid w:val="00EA1EE0"/>
    <w:rsid w:val="00EA1EE4"/>
    <w:rsid w:val="00EA2868"/>
    <w:rsid w:val="00EA3D2E"/>
    <w:rsid w:val="00EA5BAA"/>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28F3"/>
    <w:rsid w:val="00EE3983"/>
    <w:rsid w:val="00EE4690"/>
    <w:rsid w:val="00EE4C2D"/>
    <w:rsid w:val="00EE51DF"/>
    <w:rsid w:val="00EE611C"/>
    <w:rsid w:val="00EE641E"/>
    <w:rsid w:val="00EE73D8"/>
    <w:rsid w:val="00EE7958"/>
    <w:rsid w:val="00EE7A02"/>
    <w:rsid w:val="00EE7EF7"/>
    <w:rsid w:val="00EF0337"/>
    <w:rsid w:val="00EF061B"/>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28C"/>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074"/>
    <w:rsid w:val="00F14ABE"/>
    <w:rsid w:val="00F1500C"/>
    <w:rsid w:val="00F15EE9"/>
    <w:rsid w:val="00F16158"/>
    <w:rsid w:val="00F1684C"/>
    <w:rsid w:val="00F16862"/>
    <w:rsid w:val="00F16D2A"/>
    <w:rsid w:val="00F17E0D"/>
    <w:rsid w:val="00F2043B"/>
    <w:rsid w:val="00F2080A"/>
    <w:rsid w:val="00F20C9A"/>
    <w:rsid w:val="00F21090"/>
    <w:rsid w:val="00F23494"/>
    <w:rsid w:val="00F23714"/>
    <w:rsid w:val="00F24CF8"/>
    <w:rsid w:val="00F24FBC"/>
    <w:rsid w:val="00F27B6B"/>
    <w:rsid w:val="00F3104E"/>
    <w:rsid w:val="00F31ECA"/>
    <w:rsid w:val="00F335A8"/>
    <w:rsid w:val="00F33A72"/>
    <w:rsid w:val="00F34055"/>
    <w:rsid w:val="00F358F9"/>
    <w:rsid w:val="00F362CA"/>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6B71"/>
    <w:rsid w:val="00F4725F"/>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1D9B"/>
    <w:rsid w:val="00F72BE8"/>
    <w:rsid w:val="00F73BB4"/>
    <w:rsid w:val="00F74CA9"/>
    <w:rsid w:val="00F754B1"/>
    <w:rsid w:val="00F75B9B"/>
    <w:rsid w:val="00F767CE"/>
    <w:rsid w:val="00F767EB"/>
    <w:rsid w:val="00F76D51"/>
    <w:rsid w:val="00F76F49"/>
    <w:rsid w:val="00F8180E"/>
    <w:rsid w:val="00F82587"/>
    <w:rsid w:val="00F8261E"/>
    <w:rsid w:val="00F82BF9"/>
    <w:rsid w:val="00F83D10"/>
    <w:rsid w:val="00F83DFD"/>
    <w:rsid w:val="00F856CF"/>
    <w:rsid w:val="00F869B7"/>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ABF"/>
    <w:rsid w:val="00FA0C92"/>
    <w:rsid w:val="00FA2099"/>
    <w:rsid w:val="00FA2C50"/>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B7B0D"/>
    <w:rsid w:val="00FC0249"/>
    <w:rsid w:val="00FC0837"/>
    <w:rsid w:val="00FC0CFE"/>
    <w:rsid w:val="00FC0D80"/>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52CD"/>
    <w:rsid w:val="00FD6239"/>
    <w:rsid w:val="00FD638A"/>
    <w:rsid w:val="00FD7A6F"/>
    <w:rsid w:val="00FD7C39"/>
    <w:rsid w:val="00FD7D4B"/>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3187"/>
    <w:rsid w:val="00FF4508"/>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9DD9D7"/>
  <w15:chartTrackingRefBased/>
  <w15:docId w15:val="{CF95882B-0DC8-487B-B96B-36A872502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362CA"/>
    <w:rPr>
      <w:rFonts w:eastAsia="等线" w:cs="Calibri"/>
      <w:sz w:val="22"/>
      <w:szCs w:val="22"/>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61455"/>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qFormat/>
    <w:rsid w:val="00E61455"/>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61455"/>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61455"/>
    <w:pPr>
      <w:numPr>
        <w:ilvl w:val="3"/>
      </w:numPr>
      <w:outlineLvl w:val="3"/>
    </w:pPr>
    <w:rPr>
      <w:sz w:val="24"/>
    </w:rPr>
  </w:style>
  <w:style w:type="paragraph" w:styleId="5">
    <w:name w:val="heading 5"/>
    <w:basedOn w:val="4"/>
    <w:next w:val="a"/>
    <w:link w:val="50"/>
    <w:qFormat/>
    <w:rsid w:val="00E61455"/>
    <w:pPr>
      <w:numPr>
        <w:ilvl w:val="4"/>
      </w:numPr>
      <w:outlineLvl w:val="4"/>
    </w:pPr>
    <w:rPr>
      <w:sz w:val="22"/>
    </w:rPr>
  </w:style>
  <w:style w:type="paragraph" w:styleId="6">
    <w:name w:val="heading 6"/>
    <w:basedOn w:val="a"/>
    <w:next w:val="a"/>
    <w:link w:val="60"/>
    <w:qFormat/>
    <w:rsid w:val="00E61455"/>
    <w:pPr>
      <w:keepNext/>
      <w:keepLines/>
      <w:numPr>
        <w:ilvl w:val="5"/>
        <w:numId w:val="1"/>
      </w:numPr>
      <w:spacing w:before="120"/>
      <w:outlineLvl w:val="5"/>
    </w:pPr>
    <w:rPr>
      <w:rFonts w:ascii="Arial" w:hAnsi="Arial"/>
    </w:rPr>
  </w:style>
  <w:style w:type="paragraph" w:styleId="7">
    <w:name w:val="heading 7"/>
    <w:basedOn w:val="a"/>
    <w:next w:val="a"/>
    <w:link w:val="70"/>
    <w:qFormat/>
    <w:rsid w:val="00E61455"/>
    <w:pPr>
      <w:keepNext/>
      <w:keepLines/>
      <w:numPr>
        <w:ilvl w:val="6"/>
        <w:numId w:val="1"/>
      </w:numPr>
      <w:spacing w:before="120"/>
      <w:outlineLvl w:val="6"/>
    </w:pPr>
    <w:rPr>
      <w:rFonts w:ascii="Arial" w:hAnsi="Arial"/>
    </w:rPr>
  </w:style>
  <w:style w:type="paragraph" w:styleId="8">
    <w:name w:val="heading 8"/>
    <w:basedOn w:val="1"/>
    <w:next w:val="a"/>
    <w:link w:val="80"/>
    <w:qFormat/>
    <w:rsid w:val="00E61455"/>
    <w:pPr>
      <w:numPr>
        <w:ilvl w:val="7"/>
      </w:numPr>
      <w:outlineLvl w:val="7"/>
    </w:pPr>
  </w:style>
  <w:style w:type="paragraph" w:styleId="9">
    <w:name w:val="heading 9"/>
    <w:basedOn w:val="8"/>
    <w:next w:val="a"/>
    <w:link w:val="90"/>
    <w:qFormat/>
    <w:rsid w:val="00E6145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hAnsi="Arial"/>
      <w:sz w:val="36"/>
      <w:lang w:val="en-GB" w:eastAsia="en-US"/>
    </w:rPr>
  </w:style>
  <w:style w:type="character" w:customStyle="1" w:styleId="20">
    <w:name w:val="标题 2 字符"/>
    <w:link w:val="2"/>
    <w:rsid w:val="00E61455"/>
    <w:rPr>
      <w:rFonts w:ascii="Arial" w:hAnsi="Arial"/>
      <w:sz w:val="32"/>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hAnsi="Arial"/>
      <w:sz w:val="24"/>
      <w:lang w:val="en-GB" w:eastAsia="en-US"/>
    </w:rPr>
  </w:style>
  <w:style w:type="character" w:customStyle="1" w:styleId="50">
    <w:name w:val="标题 5 字符"/>
    <w:link w:val="5"/>
    <w:rsid w:val="00E61455"/>
    <w:rPr>
      <w:rFonts w:ascii="Arial" w:hAnsi="Arial"/>
      <w:sz w:val="22"/>
      <w:lang w:val="en-GB" w:eastAsia="en-US"/>
    </w:rPr>
  </w:style>
  <w:style w:type="character" w:customStyle="1" w:styleId="60">
    <w:name w:val="标题 6 字符"/>
    <w:link w:val="6"/>
    <w:rsid w:val="00E61455"/>
    <w:rPr>
      <w:rFonts w:ascii="Arial" w:hAnsi="Arial"/>
      <w:lang w:val="en-GB" w:eastAsia="en-US"/>
    </w:rPr>
  </w:style>
  <w:style w:type="character" w:customStyle="1" w:styleId="70">
    <w:name w:val="标题 7 字符"/>
    <w:link w:val="7"/>
    <w:rsid w:val="00E61455"/>
    <w:rPr>
      <w:rFonts w:ascii="Arial" w:hAnsi="Arial"/>
      <w:lang w:val="en-GB" w:eastAsia="en-US"/>
    </w:rPr>
  </w:style>
  <w:style w:type="character" w:customStyle="1" w:styleId="80">
    <w:name w:val="标题 8 字符"/>
    <w:link w:val="8"/>
    <w:rsid w:val="00E61455"/>
    <w:rPr>
      <w:rFonts w:ascii="Arial" w:hAnsi="Arial"/>
      <w:sz w:val="36"/>
      <w:lang w:val="en-GB" w:eastAsia="en-US"/>
    </w:rPr>
  </w:style>
  <w:style w:type="character" w:customStyle="1" w:styleId="90">
    <w:name w:val="标题 9 字符"/>
    <w:link w:val="9"/>
    <w:rsid w:val="00E61455"/>
    <w:rPr>
      <w:rFonts w:ascii="Arial" w:hAnsi="Arial"/>
      <w:sz w:val="36"/>
      <w:lang w:val="en-GB" w:eastAsia="en-US"/>
    </w:rPr>
  </w:style>
  <w:style w:type="paragraph" w:styleId="a3">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a4"/>
    <w:uiPriority w:val="35"/>
    <w:qFormat/>
    <w:rsid w:val="006013E0"/>
    <w:pPr>
      <w:autoSpaceDE w:val="0"/>
      <w:autoSpaceDN w:val="0"/>
      <w:adjustRightInd w:val="0"/>
      <w:snapToGrid w:val="0"/>
      <w:spacing w:after="120"/>
      <w:jc w:val="center"/>
    </w:pPr>
    <w:rPr>
      <w:b/>
      <w:bCs/>
    </w:rPr>
  </w:style>
  <w:style w:type="paragraph" w:customStyle="1" w:styleId="TAC">
    <w:name w:val="TAC"/>
    <w:basedOn w:val="a"/>
    <w:link w:val="TACChar"/>
    <w:rsid w:val="006013E0"/>
    <w:pPr>
      <w:keepNext/>
      <w:keepLines/>
      <w:overflowPunct w:val="0"/>
      <w:autoSpaceDE w:val="0"/>
      <w:autoSpaceDN w:val="0"/>
      <w:adjustRightInd w:val="0"/>
      <w:snapToGrid w:val="0"/>
      <w:jc w:val="center"/>
      <w:textAlignment w:val="baseline"/>
    </w:pPr>
    <w:rPr>
      <w:rFonts w:ascii="Arial" w:eastAsia="Times New Roman" w:hAnsi="Arial"/>
      <w:sz w:val="18"/>
      <w:lang w:eastAsia="en-GB"/>
    </w:rPr>
  </w:style>
  <w:style w:type="character" w:customStyle="1" w:styleId="TACChar">
    <w:name w:val="TAC Char"/>
    <w:link w:val="TAC"/>
    <w:rsid w:val="006013E0"/>
    <w:rPr>
      <w:rFonts w:ascii="Arial" w:eastAsia="Times New Roman" w:hAnsi="Arial"/>
      <w:sz w:val="18"/>
      <w:lang w:eastAsia="en-GB"/>
    </w:rPr>
  </w:style>
  <w:style w:type="paragraph" w:styleId="a5">
    <w:name w:val="Document Map"/>
    <w:basedOn w:val="a"/>
    <w:link w:val="a6"/>
    <w:uiPriority w:val="99"/>
    <w:semiHidden/>
    <w:unhideWhenUsed/>
    <w:rsid w:val="00A51758"/>
    <w:rPr>
      <w:rFonts w:ascii="宋体"/>
      <w:sz w:val="18"/>
      <w:szCs w:val="18"/>
    </w:rPr>
  </w:style>
  <w:style w:type="character" w:customStyle="1" w:styleId="a6">
    <w:name w:val="文档结构图 字符"/>
    <w:link w:val="a5"/>
    <w:uiPriority w:val="99"/>
    <w:semiHidden/>
    <w:rsid w:val="00A51758"/>
    <w:rPr>
      <w:rFonts w:ascii="宋体" w:hAnsi="Times New Roman"/>
      <w:sz w:val="18"/>
      <w:szCs w:val="18"/>
      <w:lang w:val="en-GB" w:eastAsia="en-US"/>
    </w:rPr>
  </w:style>
  <w:style w:type="table" w:styleId="a7">
    <w:name w:val="Table 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9212EC"/>
    <w:rPr>
      <w:sz w:val="18"/>
      <w:szCs w:val="18"/>
    </w:rPr>
  </w:style>
  <w:style w:type="character" w:customStyle="1" w:styleId="a9">
    <w:name w:val="批注框文本 字符"/>
    <w:link w:val="a8"/>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hAnsi="Arial" w:cs="Arial"/>
      <w:sz w:val="18"/>
      <w:szCs w:val="18"/>
      <w:lang w:val="en-GB" w:eastAsia="ja-JP"/>
    </w:rPr>
  </w:style>
  <w:style w:type="paragraph" w:customStyle="1" w:styleId="TAL">
    <w:name w:val="TAL"/>
    <w:basedOn w:val="a"/>
    <w:link w:val="TALCar"/>
    <w:rsid w:val="000371E4"/>
    <w:pPr>
      <w:keepNext/>
      <w:keepLines/>
      <w:overflowPunct w:val="0"/>
      <w:autoSpaceDE w:val="0"/>
      <w:autoSpaceDN w:val="0"/>
      <w:adjustRightInd w:val="0"/>
    </w:pPr>
    <w:rPr>
      <w:rFonts w:ascii="Arial" w:hAnsi="Arial" w:cs="Arial"/>
      <w:sz w:val="18"/>
      <w:szCs w:val="18"/>
      <w:lang w:eastAsia="ja-JP"/>
    </w:rPr>
  </w:style>
  <w:style w:type="paragraph" w:customStyle="1" w:styleId="TAH">
    <w:name w:val="TAH"/>
    <w:basedOn w:val="a"/>
    <w:link w:val="TAHCar"/>
    <w:rsid w:val="000371E4"/>
    <w:pPr>
      <w:keepNext/>
      <w:keepLines/>
      <w:overflowPunct w:val="0"/>
      <w:autoSpaceDE w:val="0"/>
      <w:autoSpaceDN w:val="0"/>
      <w:adjustRightInd w:val="0"/>
      <w:jc w:val="center"/>
    </w:pPr>
    <w:rPr>
      <w:rFonts w:ascii="Arial" w:eastAsia="Times New Roman" w:hAnsi="Arial"/>
      <w:b/>
      <w:bCs/>
      <w:sz w:val="18"/>
      <w:szCs w:val="18"/>
      <w:lang w:eastAsia="ja-JP"/>
    </w:rPr>
  </w:style>
  <w:style w:type="character" w:customStyle="1" w:styleId="THChar">
    <w:name w:val="TH Char"/>
    <w:link w:val="TH"/>
    <w:locked/>
    <w:rsid w:val="000371E4"/>
    <w:rPr>
      <w:rFonts w:ascii="Arial" w:hAnsi="Arial" w:cs="Arial"/>
      <w:b/>
      <w:bCs/>
      <w:lang w:val="en-GB" w:eastAsia="ja-JP"/>
    </w:rPr>
  </w:style>
  <w:style w:type="paragraph" w:customStyle="1" w:styleId="TH">
    <w:name w:val="TH"/>
    <w:basedOn w:val="a"/>
    <w:link w:val="THChar"/>
    <w:rsid w:val="000371E4"/>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rsid w:val="000371E4"/>
    <w:pPr>
      <w:overflowPunct/>
      <w:autoSpaceDE/>
      <w:autoSpaceDN/>
      <w:adjustRightInd/>
      <w:ind w:left="851" w:hanging="851"/>
    </w:pPr>
    <w:rPr>
      <w:rFonts w:cs="Times New Roman"/>
      <w:szCs w:val="20"/>
      <w:lang w:eastAsia="en-US"/>
    </w:rPr>
  </w:style>
  <w:style w:type="character" w:customStyle="1" w:styleId="TAHCar">
    <w:name w:val="TAH Car"/>
    <w:link w:val="TAH"/>
    <w:rsid w:val="00245C71"/>
    <w:rPr>
      <w:rFonts w:ascii="Arial" w:eastAsia="Times New Roman" w:hAnsi="Arial" w:cs="Arial"/>
      <w:b/>
      <w:bCs/>
      <w:sz w:val="18"/>
      <w:szCs w:val="18"/>
      <w:lang w:val="en-GB" w:eastAsia="ja-JP"/>
    </w:rPr>
  </w:style>
  <w:style w:type="character" w:customStyle="1" w:styleId="TANChar">
    <w:name w:val="TAN Char"/>
    <w:link w:val="TAN"/>
    <w:rsid w:val="00245C71"/>
    <w:rPr>
      <w:rFonts w:ascii="Arial" w:hAnsi="Arial" w:cs="Arial"/>
      <w:sz w:val="18"/>
      <w:szCs w:val="18"/>
      <w:lang w:val="en-GB" w:eastAsia="en-US"/>
    </w:rPr>
  </w:style>
  <w:style w:type="paragraph" w:styleId="aa">
    <w:name w:val="header"/>
    <w:basedOn w:val="a"/>
    <w:link w:val="ab"/>
    <w:uiPriority w:val="99"/>
    <w:unhideWhenUsed/>
    <w:rsid w:val="00B971DE"/>
    <w:pPr>
      <w:pBdr>
        <w:bottom w:val="single" w:sz="6" w:space="1" w:color="auto"/>
      </w:pBdr>
      <w:tabs>
        <w:tab w:val="center" w:pos="4153"/>
        <w:tab w:val="right" w:pos="8306"/>
      </w:tabs>
      <w:snapToGrid w:val="0"/>
      <w:jc w:val="center"/>
    </w:pPr>
    <w:rPr>
      <w:sz w:val="18"/>
      <w:szCs w:val="18"/>
    </w:rPr>
  </w:style>
  <w:style w:type="character" w:customStyle="1" w:styleId="ab">
    <w:name w:val="页眉 字符"/>
    <w:link w:val="aa"/>
    <w:uiPriority w:val="99"/>
    <w:rsid w:val="00B971DE"/>
    <w:rPr>
      <w:rFonts w:ascii="Times New Roman" w:hAnsi="Times New Roman"/>
      <w:sz w:val="18"/>
      <w:szCs w:val="18"/>
      <w:lang w:val="en-GB" w:eastAsia="en-US"/>
    </w:rPr>
  </w:style>
  <w:style w:type="paragraph" w:styleId="ac">
    <w:name w:val="footer"/>
    <w:basedOn w:val="a"/>
    <w:link w:val="ad"/>
    <w:uiPriority w:val="99"/>
    <w:unhideWhenUsed/>
    <w:rsid w:val="00B971DE"/>
    <w:pPr>
      <w:tabs>
        <w:tab w:val="center" w:pos="4153"/>
        <w:tab w:val="right" w:pos="8306"/>
      </w:tabs>
      <w:snapToGrid w:val="0"/>
    </w:pPr>
    <w:rPr>
      <w:sz w:val="18"/>
      <w:szCs w:val="18"/>
    </w:rPr>
  </w:style>
  <w:style w:type="character" w:customStyle="1" w:styleId="ad">
    <w:name w:val="页脚 字符"/>
    <w:link w:val="ac"/>
    <w:uiPriority w:val="99"/>
    <w:rsid w:val="00B971DE"/>
    <w:rPr>
      <w:rFonts w:ascii="Times New Roman" w:hAnsi="Times New Roman"/>
      <w:sz w:val="18"/>
      <w:szCs w:val="18"/>
      <w:lang w:val="en-GB" w:eastAsia="en-US"/>
    </w:rPr>
  </w:style>
  <w:style w:type="paragraph" w:styleId="ae">
    <w:name w:val="Date"/>
    <w:basedOn w:val="a"/>
    <w:next w:val="a"/>
    <w:link w:val="af"/>
    <w:uiPriority w:val="99"/>
    <w:semiHidden/>
    <w:unhideWhenUsed/>
    <w:rsid w:val="004B3A83"/>
    <w:pPr>
      <w:ind w:leftChars="2500" w:left="100"/>
    </w:pPr>
  </w:style>
  <w:style w:type="character" w:customStyle="1" w:styleId="af">
    <w:name w:val="日期 字符"/>
    <w:link w:val="ae"/>
    <w:uiPriority w:val="99"/>
    <w:semiHidden/>
    <w:rsid w:val="004B3A83"/>
    <w:rPr>
      <w:rFonts w:ascii="Times New Roman" w:hAnsi="Times New Roman"/>
      <w:lang w:val="en-GB" w:eastAsia="en-US"/>
    </w:rPr>
  </w:style>
  <w:style w:type="paragraph" w:styleId="af0">
    <w:name w:val="List Paragraph"/>
    <w:aliases w:val="列出段落,- Bullets,?? ??,?????,????,Lista1,列出段落1,中等深浅网格 1 - 着色 21,R4_bullets,列表段落1,—ño’i—Ž,¥¡¡¡¡ì¬º¥¹¥È¶ÎÂä,ÁÐ³ö¶ÎÂä,¥ê¥¹¥È¶ÎÂä,1st level - Bullet List Paragraph,Lettre d'introduction,Paragrafo elenco,Normal bullet 2,목록 단락,Bullet list,목록단락,列,リスト段落"/>
    <w:basedOn w:val="a"/>
    <w:link w:val="af1"/>
    <w:uiPriority w:val="34"/>
    <w:qFormat/>
    <w:rsid w:val="00D5446B"/>
    <w:pPr>
      <w:ind w:firstLineChars="200" w:firstLine="420"/>
    </w:pPr>
  </w:style>
  <w:style w:type="character" w:customStyle="1" w:styleId="texhtml">
    <w:name w:val="texhtml"/>
    <w:basedOn w:val="a0"/>
    <w:rsid w:val="001A49E4"/>
  </w:style>
  <w:style w:type="paragraph" w:styleId="af2">
    <w:name w:val="Normal (Web)"/>
    <w:basedOn w:val="a"/>
    <w:uiPriority w:val="99"/>
    <w:unhideWhenUsed/>
    <w:rsid w:val="00C43AF1"/>
    <w:pPr>
      <w:spacing w:before="100" w:beforeAutospacing="1" w:after="100" w:afterAutospacing="1"/>
    </w:pPr>
    <w:rPr>
      <w:rFonts w:ascii="宋体" w:hAnsi="宋体" w:cs="宋体"/>
      <w:sz w:val="24"/>
      <w:szCs w:val="24"/>
    </w:rPr>
  </w:style>
  <w:style w:type="character" w:customStyle="1" w:styleId="af1">
    <w:name w:val="列表段落 字符"/>
    <w:aliases w:val="列出段落 字符,-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목록 단락 字符,목록단락 字符"/>
    <w:link w:val="af0"/>
    <w:uiPriority w:val="34"/>
    <w:qFormat/>
    <w:locked/>
    <w:rsid w:val="00784B66"/>
    <w:rPr>
      <w:rFonts w:ascii="Times New Roman" w:hAnsi="Times New Roman"/>
      <w:lang w:val="en-GB" w:eastAsia="en-US"/>
    </w:rPr>
  </w:style>
  <w:style w:type="character" w:customStyle="1" w:styleId="fontstyle01">
    <w:name w:val="fontstyle01"/>
    <w:rsid w:val="00FA0ABF"/>
    <w:rPr>
      <w:rFonts w:ascii="ArialMT" w:hAnsi="ArialMT" w:hint="default"/>
      <w:b w:val="0"/>
      <w:bCs w:val="0"/>
      <w:i w:val="0"/>
      <w:iCs w:val="0"/>
      <w:color w:val="01283F"/>
      <w:sz w:val="20"/>
      <w:szCs w:val="20"/>
    </w:rPr>
  </w:style>
  <w:style w:type="character" w:styleId="af3">
    <w:name w:val="annotation reference"/>
    <w:uiPriority w:val="99"/>
    <w:semiHidden/>
    <w:unhideWhenUsed/>
    <w:rsid w:val="00111B6C"/>
    <w:rPr>
      <w:sz w:val="16"/>
      <w:szCs w:val="16"/>
    </w:rPr>
  </w:style>
  <w:style w:type="paragraph" w:styleId="af4">
    <w:name w:val="annotation text"/>
    <w:basedOn w:val="a"/>
    <w:link w:val="af5"/>
    <w:uiPriority w:val="99"/>
    <w:semiHidden/>
    <w:unhideWhenUsed/>
    <w:rsid w:val="00111B6C"/>
  </w:style>
  <w:style w:type="character" w:customStyle="1" w:styleId="af5">
    <w:name w:val="批注文字 字符"/>
    <w:link w:val="af4"/>
    <w:uiPriority w:val="99"/>
    <w:semiHidden/>
    <w:rsid w:val="00111B6C"/>
    <w:rPr>
      <w:rFonts w:ascii="Times New Roman" w:hAnsi="Times New Roman"/>
      <w:lang w:val="en-GB" w:eastAsia="en-US"/>
    </w:rPr>
  </w:style>
  <w:style w:type="paragraph" w:styleId="af6">
    <w:name w:val="annotation subject"/>
    <w:basedOn w:val="af4"/>
    <w:next w:val="af4"/>
    <w:link w:val="af7"/>
    <w:uiPriority w:val="99"/>
    <w:semiHidden/>
    <w:unhideWhenUsed/>
    <w:rsid w:val="00111B6C"/>
    <w:rPr>
      <w:b/>
      <w:bCs/>
    </w:rPr>
  </w:style>
  <w:style w:type="character" w:customStyle="1" w:styleId="af7">
    <w:name w:val="批注主题 字符"/>
    <w:link w:val="af6"/>
    <w:uiPriority w:val="99"/>
    <w:semiHidden/>
    <w:rsid w:val="00111B6C"/>
    <w:rPr>
      <w:rFonts w:ascii="Times New Roman" w:hAnsi="Times New Roman"/>
      <w:b/>
      <w:bCs/>
      <w:lang w:val="en-GB" w:eastAsia="en-US"/>
    </w:rPr>
  </w:style>
  <w:style w:type="character" w:customStyle="1" w:styleId="a4">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3"/>
    <w:uiPriority w:val="35"/>
    <w:rsid w:val="009F0079"/>
    <w:rPr>
      <w:rFonts w:ascii="Times New Roman" w:hAnsi="Times New Roman"/>
      <w:b/>
      <w:bCs/>
      <w:lang w:eastAsia="en-US"/>
    </w:rPr>
  </w:style>
  <w:style w:type="paragraph" w:styleId="af8">
    <w:name w:val="Revision"/>
    <w:hidden/>
    <w:uiPriority w:val="99"/>
    <w:semiHidden/>
    <w:rsid w:val="00130816"/>
    <w:rPr>
      <w:rFonts w:ascii="Times New Roman" w:hAnsi="Times New Roman"/>
      <w:lang w:val="en-GB" w:eastAsia="en-US"/>
    </w:rPr>
  </w:style>
  <w:style w:type="character" w:styleId="af9">
    <w:name w:val="Hyperlink"/>
    <w:uiPriority w:val="99"/>
    <w:rsid w:val="00592308"/>
    <w:rPr>
      <w:color w:val="0000FF"/>
      <w:u w:val="single"/>
    </w:rPr>
  </w:style>
  <w:style w:type="paragraph" w:customStyle="1" w:styleId="NO">
    <w:name w:val="NO"/>
    <w:basedOn w:val="a"/>
    <w:link w:val="NOChar"/>
    <w:rsid w:val="00630405"/>
    <w:pPr>
      <w:keepLines/>
      <w:spacing w:after="180"/>
      <w:ind w:left="1135" w:hanging="851"/>
    </w:pPr>
    <w:rPr>
      <w:rFonts w:ascii="Times New Roman" w:eastAsia="宋体" w:hAnsi="Times New Roman" w:cs="Times New Roman"/>
      <w:sz w:val="20"/>
      <w:szCs w:val="20"/>
      <w:lang w:val="x-none" w:eastAsia="en-US"/>
    </w:rPr>
  </w:style>
  <w:style w:type="character" w:customStyle="1" w:styleId="NOChar">
    <w:name w:val="NO Char"/>
    <w:link w:val="NO"/>
    <w:qFormat/>
    <w:rsid w:val="00630405"/>
    <w:rPr>
      <w:rFonts w:ascii="Times New Roman" w:hAnsi="Times New Roma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457570">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07642196">
      <w:bodyDiv w:val="1"/>
      <w:marLeft w:val="0"/>
      <w:marRight w:val="0"/>
      <w:marTop w:val="0"/>
      <w:marBottom w:val="0"/>
      <w:divBdr>
        <w:top w:val="none" w:sz="0" w:space="0" w:color="auto"/>
        <w:left w:val="none" w:sz="0" w:space="0" w:color="auto"/>
        <w:bottom w:val="none" w:sz="0" w:space="0" w:color="auto"/>
        <w:right w:val="none" w:sz="0" w:space="0" w:color="auto"/>
      </w:divBdr>
    </w:div>
    <w:div w:id="247619021">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13803574">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3438764">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70730912">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7946937">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8</Pages>
  <Words>2009</Words>
  <Characters>11453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38.161</vt:lpstr>
    </vt:vector>
  </TitlesOfParts>
  <Company>Huawei Technologies Co.,Ltd.</Company>
  <LinksUpToDate>false</LinksUpToDate>
  <CharactersWithSpaces>13436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38.161</dc:title>
  <dc:subject/>
  <dc:creator>Dai Xizeng</dc:creator>
  <cp:keywords>TRP TRS</cp:keywords>
  <cp:lastModifiedBy>Ruixin(vivo)</cp:lastModifiedBy>
  <cp:revision>36</cp:revision>
  <dcterms:created xsi:type="dcterms:W3CDTF">2023-03-02T17:31:00Z</dcterms:created>
  <dcterms:modified xsi:type="dcterms:W3CDTF">2023-03-03T08:34:00Z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1665986461</vt:lpwstr>
  </property>
</Properties>
</file>